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80446891"/>
        <w:docPartObj>
          <w:docPartGallery w:val="Cover Pages"/>
          <w:docPartUnique/>
        </w:docPartObj>
      </w:sdtPr>
      <w:sdtEndPr/>
      <w:sdtContent>
        <w:p w:rsidR="00275304" w:rsidRDefault="00B84833">
          <w:pPr>
            <w:rPr>
              <w:rFonts w:asciiTheme="majorHAnsi" w:hAnsiTheme="majorHAnsi"/>
              <w:color w:val="53548A" w:themeColor="accent1"/>
              <w:sz w:val="56"/>
              <w:szCs w:val="56"/>
            </w:rPr>
          </w:pPr>
        </w:p>
      </w:sdtContent>
    </w:sdt>
    <w:sdt>
      <w:sdtPr>
        <w:id w:val="223570831"/>
        <w:dataBinding w:prefixMappings="xmlns:ns0='http://purl.org/dc/elements/1.1/' xmlns:ns1='http://schemas.openxmlformats.org/package/2006/metadata/core-properties' " w:xpath="/ns1:coreProperties[1]/ns0:title[1]" w:storeItemID="{6C3C8BC8-F283-45AE-878A-BAB7291924A1}"/>
        <w:text/>
      </w:sdtPr>
      <w:sdtEndPr/>
      <w:sdtContent>
        <w:p w:rsidR="00275304" w:rsidRDefault="001872EA">
          <w:pPr>
            <w:pStyle w:val="Tittel"/>
          </w:pPr>
          <w:r>
            <w:rPr>
              <w:color w:val="auto"/>
            </w:rPr>
            <w:t>Personalforsikringer</w:t>
          </w:r>
        </w:p>
      </w:sdtContent>
    </w:sdt>
    <w:sdt>
      <w:sdtPr>
        <w:rPr>
          <w:b/>
        </w:rPr>
        <w:id w:val="223570817"/>
        <w:dataBinding w:prefixMappings="xmlns:ns0='http://purl.org/dc/elements/1.1/' xmlns:ns1='http://schemas.openxmlformats.org/package/2006/metadata/core-properties' " w:xpath="/ns1:coreProperties[1]/ns0:subject[1]" w:storeItemID="{6C3C8BC8-F283-45AE-878A-BAB7291924A1}"/>
        <w:text/>
      </w:sdtPr>
      <w:sdtEndPr/>
      <w:sdtContent>
        <w:p w:rsidR="00275304" w:rsidRDefault="002D506A">
          <w:pPr>
            <w:pStyle w:val="Undertittel"/>
            <w:rPr>
              <w:i w:val="0"/>
              <w:color w:val="53548A" w:themeColor="accent1"/>
              <w:sz w:val="20"/>
              <w:szCs w:val="20"/>
            </w:rPr>
          </w:pPr>
          <w:r>
            <w:rPr>
              <w:b/>
            </w:rPr>
            <w:t>For ansatte i Lørenskog kommune</w:t>
          </w:r>
        </w:p>
      </w:sdtContent>
    </w:sdt>
    <w:p w:rsidR="00275304" w:rsidRDefault="005D7A01" w:rsidP="00FE6FA8">
      <w:r>
        <w:t>Som ansatt i kommune</w:t>
      </w:r>
      <w:r w:rsidR="00EE2119">
        <w:t>n</w:t>
      </w:r>
      <w:r>
        <w:t xml:space="preserve"> er du omfattet av disse personforsikringene:</w:t>
      </w:r>
    </w:p>
    <w:p w:rsidR="00FE6FA8" w:rsidRDefault="00FE6FA8" w:rsidP="00FE6FA8">
      <w:pPr>
        <w:pStyle w:val="Listeavsnitt"/>
        <w:numPr>
          <w:ilvl w:val="0"/>
          <w:numId w:val="35"/>
        </w:numPr>
      </w:pPr>
      <w:r>
        <w:t>Gruppelivsforsikring</w:t>
      </w:r>
    </w:p>
    <w:p w:rsidR="00FE6FA8" w:rsidRDefault="00FE6FA8" w:rsidP="00FE6FA8">
      <w:pPr>
        <w:pStyle w:val="Listeavsnitt"/>
        <w:numPr>
          <w:ilvl w:val="0"/>
          <w:numId w:val="35"/>
        </w:numPr>
      </w:pPr>
      <w:r>
        <w:t>Yrkesskadeforsikring</w:t>
      </w:r>
    </w:p>
    <w:p w:rsidR="00FE6FA8" w:rsidRDefault="0050701D" w:rsidP="00FE6FA8">
      <w:pPr>
        <w:pStyle w:val="Listeavsnitt"/>
        <w:numPr>
          <w:ilvl w:val="0"/>
          <w:numId w:val="35"/>
        </w:numPr>
      </w:pPr>
      <w:r>
        <w:t>Fritids</w:t>
      </w:r>
      <w:r w:rsidR="001C2957">
        <w:t>u</w:t>
      </w:r>
      <w:r>
        <w:t xml:space="preserve">lykkesforsikring </w:t>
      </w:r>
    </w:p>
    <w:p w:rsidR="00EE2119" w:rsidRDefault="00EE2119" w:rsidP="00EE2119">
      <w:pPr>
        <w:pStyle w:val="Listeavsnitt"/>
        <w:numPr>
          <w:ilvl w:val="0"/>
          <w:numId w:val="35"/>
        </w:numPr>
      </w:pPr>
      <w:r w:rsidRPr="00EE2119">
        <w:t>Tjenestereise</w:t>
      </w:r>
    </w:p>
    <w:p w:rsidR="00FE6FA8" w:rsidRDefault="00FE6FA8" w:rsidP="00FE6FA8">
      <w:r>
        <w:t xml:space="preserve">Dette er viktige goder som både du og din familie bør være kjent med. Vi har derfor laget denne </w:t>
      </w:r>
      <w:r w:rsidR="00B84833">
        <w:t>brosjyren som beskriver forsikringene og aktuelle spørsmål omkring disse.</w:t>
      </w:r>
    </w:p>
    <w:p w:rsidR="005632DA" w:rsidRDefault="005632DA" w:rsidP="00FE6FA8">
      <w:r>
        <w:t>Ved et skadetilfelle blir avtalen og forsikringsvilkårene lagt til grunn.</w:t>
      </w:r>
    </w:p>
    <w:p w:rsidR="00EE2119" w:rsidRDefault="00EE2119" w:rsidP="00FE6FA8"/>
    <w:p w:rsidR="00AB388C" w:rsidRDefault="00AB388C" w:rsidP="00AB388C">
      <w:pPr>
        <w:pStyle w:val="Overskrift1"/>
      </w:pPr>
      <w:r>
        <w:t>Gruppelivsforsikring</w:t>
      </w:r>
    </w:p>
    <w:p w:rsidR="00AB388C" w:rsidRPr="00D75EB2" w:rsidRDefault="00AB388C" w:rsidP="00D75EB2">
      <w:pPr>
        <w:rPr>
          <w:b/>
        </w:rPr>
      </w:pPr>
      <w:r w:rsidRPr="00D75EB2">
        <w:rPr>
          <w:b/>
        </w:rPr>
        <w:t xml:space="preserve">Gruppelivsforsikringen er en ren døds-risikoforsikring. </w:t>
      </w:r>
      <w:r w:rsidR="00D75EB2">
        <w:rPr>
          <w:b/>
        </w:rPr>
        <w:br/>
      </w:r>
      <w:r w:rsidRPr="00D75EB2">
        <w:rPr>
          <w:b/>
        </w:rPr>
        <w:t>Erstatningen utbetales til de etterlatte når den forsikrede dør.</w:t>
      </w:r>
      <w:r w:rsidR="00E276B0" w:rsidRPr="00D75EB2">
        <w:rPr>
          <w:rFonts w:ascii="Times New Roman" w:eastAsia="Times New Roman" w:hAnsi="Times New Roman" w:cs="Times New Roman"/>
          <w:b/>
          <w:snapToGrid w:val="0"/>
          <w:color w:val="000000"/>
          <w:w w:val="0"/>
          <w:sz w:val="0"/>
          <w:szCs w:val="0"/>
          <w:u w:color="000000"/>
          <w:bdr w:val="none" w:sz="0" w:space="0" w:color="000000"/>
          <w:shd w:val="clear" w:color="000000" w:fill="000000"/>
        </w:rPr>
        <w:t xml:space="preserve"> </w:t>
      </w:r>
    </w:p>
    <w:p w:rsidR="00AB388C" w:rsidRDefault="00AB388C" w:rsidP="00AB388C">
      <w:pPr>
        <w:pStyle w:val="Overskrift3"/>
      </w:pPr>
      <w:r>
        <w:t>Formål</w:t>
      </w:r>
    </w:p>
    <w:p w:rsidR="00AB388C" w:rsidRDefault="00AB388C" w:rsidP="00AB388C">
      <w:r>
        <w:t>Gruppelivsforsikringen skal sikre økonomisk trygghet og handlefrihet for dine nærmeste dersom du skulle falle fra</w:t>
      </w:r>
      <w:r w:rsidR="002D3BD6">
        <w:t>.</w:t>
      </w:r>
    </w:p>
    <w:p w:rsidR="005C32C5" w:rsidRDefault="005C32C5" w:rsidP="00AB388C">
      <w:pPr>
        <w:pStyle w:val="Overskrift3"/>
      </w:pPr>
      <w:r>
        <w:t>Når gjelder forsikringen:</w:t>
      </w:r>
    </w:p>
    <w:p w:rsidR="005C32C5" w:rsidRPr="005C32C5" w:rsidRDefault="005C32C5" w:rsidP="005C32C5">
      <w:r>
        <w:t xml:space="preserve">Forsikringen gjelder hele døgnet </w:t>
      </w:r>
      <w:r w:rsidR="00F402FE">
        <w:t xml:space="preserve">og </w:t>
      </w:r>
      <w:r>
        <w:t>uansett dødsårsak</w:t>
      </w:r>
      <w:r w:rsidR="002D3BD6">
        <w:t>.</w:t>
      </w:r>
    </w:p>
    <w:p w:rsidR="00AB388C" w:rsidRDefault="00F402FE" w:rsidP="00AB388C">
      <w:pPr>
        <w:pStyle w:val="Overskrift3"/>
      </w:pPr>
      <w:r>
        <w:t>Hvem forsikringen gjelder for</w:t>
      </w:r>
      <w:r w:rsidR="005C32C5">
        <w:t>:</w:t>
      </w:r>
    </w:p>
    <w:p w:rsidR="005C32C5" w:rsidRDefault="005C32C5" w:rsidP="005C32C5">
      <w:r>
        <w:t>Forsikringen gjelder for alle ansatte som omfattes av fellesbestemmelsens § 10 i Hovedtariffavtalen (HTA).</w:t>
      </w:r>
    </w:p>
    <w:p w:rsidR="005C32C5" w:rsidRDefault="005C32C5" w:rsidP="005C32C5">
      <w:r>
        <w:t>Arbeidstakere som har permisjon med hel eller delvis lønn er omfattet av forsikringen. Arbeidstakere som har permisjon uten lønn er omfattet av forsikringen i inntil 12 måneder med mindre vedkommende er midlertidig ansatt hos annen arbeidsgiver.</w:t>
      </w:r>
    </w:p>
    <w:p w:rsidR="005C32C5" w:rsidRDefault="005C32C5" w:rsidP="005C32C5">
      <w:r>
        <w:t>Arbeidstakere som går på attføring eller uføretrygd er også omfattet av dekningen.</w:t>
      </w:r>
    </w:p>
    <w:p w:rsidR="00F402FE" w:rsidRDefault="00F402FE" w:rsidP="00F402FE">
      <w:pPr>
        <w:pStyle w:val="Overskrift3"/>
      </w:pPr>
      <w:r>
        <w:t>Hvem som får erstatningen:</w:t>
      </w:r>
    </w:p>
    <w:p w:rsidR="00F402FE" w:rsidRDefault="00F402FE" w:rsidP="005C32C5">
      <w:r>
        <w:t>Forsikringssummen betales ut i denne rekkefølge:</w:t>
      </w:r>
    </w:p>
    <w:p w:rsidR="00F402FE" w:rsidRDefault="00F402FE" w:rsidP="00782A9F">
      <w:pPr>
        <w:pStyle w:val="Listeavsnitt"/>
        <w:numPr>
          <w:ilvl w:val="0"/>
          <w:numId w:val="37"/>
        </w:numPr>
      </w:pPr>
      <w:r>
        <w:t xml:space="preserve">Avdødes ektefelle/registrerte partner (se bokstav </w:t>
      </w:r>
      <w:r w:rsidR="00F96FFF">
        <w:t>C</w:t>
      </w:r>
      <w:r>
        <w:t>)</w:t>
      </w:r>
    </w:p>
    <w:p w:rsidR="00F402FE" w:rsidRDefault="00F402FE" w:rsidP="00782A9F">
      <w:pPr>
        <w:pStyle w:val="Listeavsnitt"/>
        <w:numPr>
          <w:ilvl w:val="0"/>
          <w:numId w:val="37"/>
        </w:numPr>
      </w:pPr>
      <w:r>
        <w:t>Samboer (se bokstav C)</w:t>
      </w:r>
    </w:p>
    <w:p w:rsidR="00F402FE" w:rsidRDefault="00F402FE" w:rsidP="00782A9F">
      <w:pPr>
        <w:pStyle w:val="Listeavsnitt"/>
        <w:numPr>
          <w:ilvl w:val="0"/>
          <w:numId w:val="37"/>
        </w:numPr>
      </w:pPr>
      <w:r>
        <w:t>Barn under 25 år. Barna skal ha minst 40</w:t>
      </w:r>
      <w:r w:rsidR="006F70EB">
        <w:t xml:space="preserve"> </w:t>
      </w:r>
      <w:r>
        <w:t>% av erstatningsbeløpet selv om det finnes erstatningsberettiget ektefelle, registrert partner eller samboer</w:t>
      </w:r>
    </w:p>
    <w:p w:rsidR="00F402FE" w:rsidRDefault="00F402FE" w:rsidP="00782A9F">
      <w:pPr>
        <w:pStyle w:val="Listeavsnitt"/>
        <w:numPr>
          <w:ilvl w:val="0"/>
          <w:numId w:val="37"/>
        </w:numPr>
      </w:pPr>
      <w:r>
        <w:t>Andre som for en vesentlig del ble forsørget av avdøde</w:t>
      </w:r>
      <w:r w:rsidR="00782A9F">
        <w:t>. Forsørgelse baseres på om skattefradrag ved siste skattelikning er gitt</w:t>
      </w:r>
    </w:p>
    <w:p w:rsidR="000F5600" w:rsidRDefault="000F5600" w:rsidP="000F5600">
      <w:r>
        <w:lastRenderedPageBreak/>
        <w:t>Dersom det ikke finnes etterlatte som nevnt ovenfor utbetales et begravelsesbidrag til dødsboet.</w:t>
      </w:r>
    </w:p>
    <w:p w:rsidR="00782A9F" w:rsidRDefault="00782A9F" w:rsidP="00782A9F">
      <w:pPr>
        <w:pStyle w:val="Overskrift3"/>
      </w:pPr>
      <w:r>
        <w:t>Hva som blir utbetalt:</w:t>
      </w:r>
    </w:p>
    <w:p w:rsidR="00782A9F" w:rsidRDefault="00782A9F" w:rsidP="00782A9F">
      <w:r>
        <w:t>Grunnerstatning fra gruppelivsforsikringen utgjør 10 ganger G (grunnbeløpet i Folketrygden)og gjelder ansatte til og med fylte 50 år.</w:t>
      </w:r>
    </w:p>
    <w:p w:rsidR="00782A9F" w:rsidRDefault="00782A9F" w:rsidP="00782A9F">
      <w:r>
        <w:t xml:space="preserve">Fra fylte 50 år reduseres erstatningen med 0,5 G per år til fylte 60 år. Fra fylte 60 år er </w:t>
      </w:r>
      <w:r w:rsidR="000F5600">
        <w:t>forsikringssummen 5 G.</w:t>
      </w:r>
    </w:p>
    <w:p w:rsidR="00022965" w:rsidRPr="00782A9F" w:rsidRDefault="00022965" w:rsidP="00782A9F">
      <w:r>
        <w:t xml:space="preserve">For lærlinger </w:t>
      </w:r>
      <w:r w:rsidR="0080117B">
        <w:t>skal erstatningen</w:t>
      </w:r>
      <w:r w:rsidR="0039502F">
        <w:t xml:space="preserve"> utgjøre 50 % av forsikringssummen fastsatt for ordinære arbeidstakere.</w:t>
      </w:r>
    </w:p>
    <w:p w:rsidR="00F402FE" w:rsidRDefault="000F5600" w:rsidP="005C32C5">
      <w:r>
        <w:t>Dersom dette ikke finnes etterlatte som definert i forrige avsnitt u</w:t>
      </w:r>
      <w:r w:rsidR="0024200D">
        <w:t>tbetales</w:t>
      </w:r>
      <w:r>
        <w:t xml:space="preserve"> 2 G til dødsboet.</w:t>
      </w:r>
    </w:p>
    <w:p w:rsidR="00A716B8" w:rsidRDefault="00A716B8" w:rsidP="005C32C5"/>
    <w:p w:rsidR="000F5600" w:rsidRDefault="000F5600" w:rsidP="000F5600">
      <w:pPr>
        <w:pStyle w:val="Overskrift3"/>
      </w:pPr>
      <w:r>
        <w:t>Rettigheter ved fratreden før pensjonsalder:</w:t>
      </w:r>
    </w:p>
    <w:p w:rsidR="000F5600" w:rsidRDefault="000F5600" w:rsidP="000F5600">
      <w:r>
        <w:t>Dersom du avslutter ditt ansettelsesforhold før pensjonsalderen har du rett til å tegne fortsettelsesforsikring uten å levere helseerklæring. Ønsker du å benytte deg av denne retten må du underrette forsikringsselskapet inne 6 måneder etter at du slutter.</w:t>
      </w:r>
    </w:p>
    <w:p w:rsidR="00F96FFF" w:rsidRDefault="00F96FFF" w:rsidP="00A818D4">
      <w:pPr>
        <w:pStyle w:val="Overskrift1"/>
      </w:pPr>
    </w:p>
    <w:p w:rsidR="00A818D4" w:rsidRDefault="00A818D4" w:rsidP="00A818D4">
      <w:pPr>
        <w:pStyle w:val="Overskrift1"/>
      </w:pPr>
      <w:r>
        <w:t>Yrkesskadeforsikring</w:t>
      </w:r>
    </w:p>
    <w:p w:rsidR="005037AB" w:rsidRPr="00D75EB2" w:rsidRDefault="002F6DE4" w:rsidP="00D75EB2">
      <w:pPr>
        <w:rPr>
          <w:b/>
        </w:rPr>
      </w:pPr>
      <w:r w:rsidRPr="00D75EB2">
        <w:rPr>
          <w:b/>
        </w:rPr>
        <w:t>Yrkesskadeforsikringen skal gi erstatning i henhold til lov om yrkesskadeforsikring og Hovedtariffavtalen dersom ansatte blir utsatt for en arbeidsulykke eller påføres en yrkessykdom.</w:t>
      </w:r>
    </w:p>
    <w:p w:rsidR="00A818D4" w:rsidRDefault="00A818D4" w:rsidP="00A818D4">
      <w:pPr>
        <w:pStyle w:val="Overskrift3"/>
      </w:pPr>
      <w:r>
        <w:t>Formål</w:t>
      </w:r>
    </w:p>
    <w:p w:rsidR="00A818D4" w:rsidRDefault="00A818D4" w:rsidP="00A818D4">
      <w:r>
        <w:t xml:space="preserve">Yrkesskadeforsikringen skal sikre økonomisk trygghet og handlefrihet dersom du skulle bli skadet eller </w:t>
      </w:r>
      <w:r w:rsidR="00631A92">
        <w:t>syk i jobben</w:t>
      </w:r>
      <w:r w:rsidR="00FE1A01">
        <w:t xml:space="preserve">. </w:t>
      </w:r>
    </w:p>
    <w:p w:rsidR="00FE1A01" w:rsidRDefault="00FE1A01" w:rsidP="00A818D4">
      <w:r>
        <w:t>Forsikringen skal oppfylle krav som stilles til arbeidsgiver både i he</w:t>
      </w:r>
      <w:r w:rsidR="00102DD0">
        <w:t>n</w:t>
      </w:r>
      <w:r>
        <w:t>hold til lov om yrkesskadeforsikring og Hovedtariffavtalen (HTA)</w:t>
      </w:r>
    </w:p>
    <w:p w:rsidR="00A818D4" w:rsidRDefault="00A818D4" w:rsidP="00A818D4">
      <w:pPr>
        <w:pStyle w:val="Overskrift3"/>
      </w:pPr>
      <w:r>
        <w:t>Når gjelder forsikringen:</w:t>
      </w:r>
    </w:p>
    <w:p w:rsidR="00A818D4" w:rsidRDefault="00A818D4" w:rsidP="00A818D4">
      <w:r>
        <w:t>Forsikringen omfatter yrkesskader og yrkessykdommer som har oppstått i arbeidstiden og under utførelse av arbeid på arbeidsstedet.</w:t>
      </w:r>
    </w:p>
    <w:p w:rsidR="00A818D4" w:rsidRPr="005C32C5" w:rsidRDefault="00A818D4" w:rsidP="00A818D4">
      <w:r>
        <w:t>Forsikringen gjelder også på tjenestereiser og på reise direkte til og fra jobb</w:t>
      </w:r>
      <w:r w:rsidR="002D3BD6">
        <w:t xml:space="preserve"> (dekning for ulykker på direkte vei mellom hjem og arbeidssted er ikke en del av yrkesskadeforsikringen, men en tariffestet tilleggsdekning)</w:t>
      </w:r>
      <w:r>
        <w:t>.</w:t>
      </w:r>
    </w:p>
    <w:p w:rsidR="00A818D4" w:rsidRDefault="00A818D4" w:rsidP="00A818D4">
      <w:pPr>
        <w:pStyle w:val="Overskrift3"/>
      </w:pPr>
      <w:r>
        <w:t>Hvem forsikringen gjelder for:</w:t>
      </w:r>
    </w:p>
    <w:p w:rsidR="00A818D4" w:rsidRDefault="00A818D4" w:rsidP="00A818D4">
      <w:r>
        <w:t>Forsikringen gjelder for alle ansatte som omfattes av fellesbestemmelsens § 1</w:t>
      </w:r>
      <w:r w:rsidR="00FE1A01">
        <w:t>1</w:t>
      </w:r>
      <w:r>
        <w:t xml:space="preserve"> i HTA.</w:t>
      </w:r>
    </w:p>
    <w:p w:rsidR="00FE1A01" w:rsidRDefault="00FE1A01" w:rsidP="00A818D4">
      <w:r>
        <w:t>Yrkesskadeforsikringen omfatter også hospitanter, sivilarbeidere, personer på arbeidsmarkedstiltak og liknende. Omfattet er også elever og stud</w:t>
      </w:r>
      <w:r w:rsidR="00631A92">
        <w:t xml:space="preserve">enter som er utplassert i </w:t>
      </w:r>
      <w:r>
        <w:t xml:space="preserve">kommunens enheter. </w:t>
      </w:r>
    </w:p>
    <w:p w:rsidR="00A818D4" w:rsidRDefault="00A818D4" w:rsidP="00A818D4">
      <w:pPr>
        <w:pStyle w:val="Overskrift3"/>
      </w:pPr>
      <w:r>
        <w:t>Hvem som får erstatningen:</w:t>
      </w:r>
    </w:p>
    <w:p w:rsidR="00A716B8" w:rsidRDefault="00FE1A01" w:rsidP="00933887">
      <w:r>
        <w:t>Det er den ansatte selv som er berettiget til erstatningsutbetalingen</w:t>
      </w:r>
      <w:r w:rsidR="002D3BD6">
        <w:t>.</w:t>
      </w:r>
    </w:p>
    <w:p w:rsidR="00B84833" w:rsidRDefault="00B84833" w:rsidP="00933887"/>
    <w:p w:rsidR="00B84833" w:rsidRDefault="00B84833" w:rsidP="00933887"/>
    <w:p w:rsidR="00A818D4" w:rsidRDefault="00A818D4" w:rsidP="00A818D4">
      <w:pPr>
        <w:pStyle w:val="Overskrift3"/>
      </w:pPr>
      <w:r>
        <w:t>Hva som blir utbetalt:</w:t>
      </w:r>
    </w:p>
    <w:p w:rsidR="00A818D4" w:rsidRDefault="002E7C7F" w:rsidP="00A818D4">
      <w:r>
        <w:t>Det utbetales i hovedsak erstatning ved:</w:t>
      </w:r>
    </w:p>
    <w:p w:rsidR="002E7C7F" w:rsidRDefault="002E7C7F" w:rsidP="002E7C7F">
      <w:pPr>
        <w:pStyle w:val="Listeavsnitt"/>
        <w:numPr>
          <w:ilvl w:val="0"/>
          <w:numId w:val="39"/>
        </w:numPr>
      </w:pPr>
      <w:r>
        <w:t>Medisinsk invaliditet</w:t>
      </w:r>
      <w:r w:rsidR="00BD2D8B">
        <w:t xml:space="preserve"> (</w:t>
      </w:r>
      <w:r w:rsidR="00BD2D8B" w:rsidRPr="00BD2D8B">
        <w:rPr>
          <w:i/>
          <w:sz w:val="18"/>
          <w:szCs w:val="18"/>
        </w:rPr>
        <w:t>se definisjon på siste side</w:t>
      </w:r>
      <w:r w:rsidR="00BD2D8B">
        <w:t>)</w:t>
      </w:r>
    </w:p>
    <w:p w:rsidR="002E7C7F" w:rsidRDefault="002E7C7F" w:rsidP="002E7C7F">
      <w:pPr>
        <w:pStyle w:val="Listeavsnitt"/>
        <w:numPr>
          <w:ilvl w:val="0"/>
          <w:numId w:val="39"/>
        </w:numPr>
      </w:pPr>
      <w:r>
        <w:t>Ervervsuførhet</w:t>
      </w:r>
      <w:r w:rsidR="00BD2D8B">
        <w:t xml:space="preserve"> (</w:t>
      </w:r>
      <w:r w:rsidR="00BD2D8B" w:rsidRPr="00BD2D8B">
        <w:rPr>
          <w:i/>
          <w:sz w:val="18"/>
          <w:szCs w:val="18"/>
        </w:rPr>
        <w:t>se definisjon på siste side</w:t>
      </w:r>
      <w:r w:rsidR="00BD2D8B">
        <w:t>)</w:t>
      </w:r>
    </w:p>
    <w:p w:rsidR="002E7C7F" w:rsidRDefault="002E7C7F" w:rsidP="002E7C7F">
      <w:pPr>
        <w:pStyle w:val="Listeavsnitt"/>
        <w:numPr>
          <w:ilvl w:val="0"/>
          <w:numId w:val="39"/>
        </w:numPr>
      </w:pPr>
      <w:r>
        <w:t>Merutgifter – både påførte og fremtidige merutgifter</w:t>
      </w:r>
    </w:p>
    <w:p w:rsidR="002E7C7F" w:rsidRDefault="002E7C7F" w:rsidP="00A818D4">
      <w:r>
        <w:t xml:space="preserve">Utbetalingene er avhengig av flere faktorer vi har derfor laget en kalkulator som kan brukes til å beregne utbetalingen for den enkelte ansatte. Kalkulatoren finner du </w:t>
      </w:r>
      <w:r w:rsidR="002F6DE4">
        <w:t>i</w:t>
      </w:r>
      <w:r>
        <w:t xml:space="preserve"> Waco Ajour.</w:t>
      </w:r>
    </w:p>
    <w:p w:rsidR="00BF0829" w:rsidRDefault="00BF0829" w:rsidP="00A818D4"/>
    <w:p w:rsidR="00C00688" w:rsidRDefault="00C00688" w:rsidP="00C00688">
      <w:pPr>
        <w:pStyle w:val="Overskrift1"/>
        <w:pBdr>
          <w:bottom w:val="single" w:sz="4" w:space="1" w:color="438086"/>
        </w:pBdr>
        <w:rPr>
          <w:rFonts w:ascii="Trebuchet MS" w:eastAsia="Times New Roman" w:hAnsi="Trebuchet MS" w:cs="Times New Roman"/>
          <w:color w:val="438086"/>
        </w:rPr>
      </w:pPr>
      <w:r>
        <w:rPr>
          <w:rFonts w:ascii="Trebuchet MS" w:eastAsia="Times New Roman" w:hAnsi="Trebuchet MS" w:cs="Times New Roman"/>
          <w:color w:val="438086"/>
        </w:rPr>
        <w:t>Ulykke</w:t>
      </w:r>
      <w:r w:rsidR="00EE2119">
        <w:rPr>
          <w:rFonts w:ascii="Trebuchet MS" w:eastAsia="Times New Roman" w:hAnsi="Trebuchet MS" w:cs="Times New Roman"/>
          <w:color w:val="438086"/>
        </w:rPr>
        <w:t>s</w:t>
      </w:r>
      <w:r>
        <w:rPr>
          <w:rFonts w:ascii="Trebuchet MS" w:eastAsia="Times New Roman" w:hAnsi="Trebuchet MS" w:cs="Times New Roman"/>
          <w:color w:val="438086"/>
        </w:rPr>
        <w:t>forsikring fritid</w:t>
      </w:r>
    </w:p>
    <w:p w:rsidR="00C00688" w:rsidRPr="00965A72" w:rsidRDefault="00631A92" w:rsidP="00C00688">
      <w:pPr>
        <w:tabs>
          <w:tab w:val="left" w:pos="2552"/>
          <w:tab w:val="left" w:pos="5103"/>
        </w:tabs>
        <w:rPr>
          <w:rFonts w:ascii="Georgia" w:eastAsia="Times New Roman" w:hAnsi="Georgia" w:cs="Times New Roman"/>
          <w:b/>
        </w:rPr>
      </w:pPr>
      <w:r w:rsidRPr="00965A72">
        <w:rPr>
          <w:rFonts w:ascii="Georgia" w:eastAsia="Times New Roman" w:hAnsi="Georgia" w:cs="Times New Roman"/>
          <w:b/>
        </w:rPr>
        <w:t xml:space="preserve">Ansatte i </w:t>
      </w:r>
      <w:r w:rsidR="00EE2119" w:rsidRPr="00965A72">
        <w:rPr>
          <w:rFonts w:ascii="Georgia" w:eastAsia="Times New Roman" w:hAnsi="Georgia" w:cs="Times New Roman"/>
          <w:b/>
        </w:rPr>
        <w:t>kommunen</w:t>
      </w:r>
      <w:r w:rsidR="008472F6" w:rsidRPr="00965A72">
        <w:rPr>
          <w:rFonts w:ascii="Georgia" w:eastAsia="Times New Roman" w:hAnsi="Georgia" w:cs="Times New Roman"/>
          <w:b/>
        </w:rPr>
        <w:t xml:space="preserve"> har </w:t>
      </w:r>
      <w:r w:rsidR="000307A7" w:rsidRPr="00965A72">
        <w:rPr>
          <w:rFonts w:ascii="Georgia" w:eastAsia="Times New Roman" w:hAnsi="Georgia" w:cs="Times New Roman"/>
          <w:b/>
        </w:rPr>
        <w:t xml:space="preserve">en </w:t>
      </w:r>
      <w:r w:rsidRPr="00965A72">
        <w:rPr>
          <w:rFonts w:ascii="Georgia" w:eastAsia="Times New Roman" w:hAnsi="Georgia" w:cs="Times New Roman"/>
          <w:b/>
        </w:rPr>
        <w:t>ulykkesforsikring som gjelder i fritiden.</w:t>
      </w:r>
      <w:r w:rsidR="000307A7" w:rsidRPr="00965A72">
        <w:rPr>
          <w:rFonts w:ascii="Georgia" w:eastAsia="Times New Roman" w:hAnsi="Georgia" w:cs="Times New Roman"/>
          <w:b/>
        </w:rPr>
        <w:t xml:space="preserve"> </w:t>
      </w:r>
    </w:p>
    <w:p w:rsidR="000307A7" w:rsidRDefault="000307A7" w:rsidP="000307A7">
      <w:pPr>
        <w:pStyle w:val="Overskrift3"/>
        <w:rPr>
          <w:rFonts w:eastAsia="Times New Roman"/>
        </w:rPr>
      </w:pPr>
    </w:p>
    <w:p w:rsidR="00C00688" w:rsidRPr="003C6828" w:rsidRDefault="00C00688" w:rsidP="000307A7">
      <w:pPr>
        <w:pStyle w:val="Overskrift3"/>
        <w:rPr>
          <w:rFonts w:eastAsia="Times New Roman"/>
        </w:rPr>
      </w:pPr>
      <w:r w:rsidRPr="003C6828">
        <w:rPr>
          <w:rFonts w:eastAsia="Times New Roman"/>
        </w:rPr>
        <w:t>Forsikringssummer:</w:t>
      </w:r>
    </w:p>
    <w:p w:rsidR="00C00688" w:rsidRPr="003C6828" w:rsidRDefault="00C00688" w:rsidP="00C00688">
      <w:pPr>
        <w:tabs>
          <w:tab w:val="left" w:pos="2552"/>
          <w:tab w:val="left" w:pos="5103"/>
        </w:tabs>
        <w:rPr>
          <w:rFonts w:ascii="Georgia" w:eastAsia="Times New Roman" w:hAnsi="Georgia" w:cs="Times New Roman"/>
        </w:rPr>
      </w:pPr>
      <w:r w:rsidRPr="003C6828">
        <w:rPr>
          <w:rFonts w:ascii="Georgia" w:eastAsia="Times New Roman" w:hAnsi="Georgia" w:cs="Times New Roman"/>
        </w:rPr>
        <w:t>Ved 100 % varig ervervsuførhet utgjør erstatningsbeløpet 15 ganger grunnbeløpet i Folketrygden (G). Erstatningsbeløpet, som er uavhengig av alder og inntekt, reduseres forholdsmessig ved lavere uføregrad.</w:t>
      </w:r>
    </w:p>
    <w:p w:rsidR="00C00688" w:rsidRPr="003C6828" w:rsidRDefault="00C00688" w:rsidP="00C00688">
      <w:pPr>
        <w:tabs>
          <w:tab w:val="left" w:pos="2552"/>
          <w:tab w:val="left" w:pos="5103"/>
        </w:tabs>
        <w:rPr>
          <w:rFonts w:ascii="Georgia" w:eastAsia="Times New Roman" w:hAnsi="Georgia" w:cs="Times New Roman"/>
        </w:rPr>
      </w:pPr>
      <w:r w:rsidRPr="003C6828">
        <w:rPr>
          <w:rFonts w:ascii="Georgia" w:eastAsia="Times New Roman" w:hAnsi="Georgia" w:cs="Times New Roman"/>
        </w:rPr>
        <w:t xml:space="preserve">Ved varig medisinsk invaliditet ytes </w:t>
      </w:r>
      <w:r w:rsidR="000307A7" w:rsidRPr="003C6828">
        <w:rPr>
          <w:rFonts w:ascii="Georgia" w:eastAsia="Times New Roman" w:hAnsi="Georgia" w:cs="Times New Roman"/>
        </w:rPr>
        <w:t>menerstatning</w:t>
      </w:r>
      <w:r w:rsidRPr="003C6828">
        <w:rPr>
          <w:rFonts w:ascii="Georgia" w:eastAsia="Times New Roman" w:hAnsi="Georgia" w:cs="Times New Roman"/>
        </w:rPr>
        <w:t xml:space="preserve"> på følgende måte:</w:t>
      </w:r>
    </w:p>
    <w:p w:rsidR="00C00688" w:rsidRPr="003C6828" w:rsidRDefault="00C00688" w:rsidP="00C00688">
      <w:pPr>
        <w:tabs>
          <w:tab w:val="left" w:pos="2552"/>
          <w:tab w:val="left" w:pos="5103"/>
        </w:tabs>
        <w:rPr>
          <w:rFonts w:ascii="Georgia" w:eastAsia="Times New Roman" w:hAnsi="Georgia" w:cs="Times New Roman"/>
        </w:rPr>
      </w:pPr>
      <w:r w:rsidRPr="003C6828">
        <w:rPr>
          <w:rFonts w:ascii="Georgia" w:eastAsia="Times New Roman" w:hAnsi="Georgia" w:cs="Times New Roman"/>
        </w:rPr>
        <w:t>15 – 29 % varig medisinsk invaliditet</w:t>
      </w:r>
      <w:r w:rsidRPr="003C6828">
        <w:rPr>
          <w:rFonts w:ascii="Georgia" w:eastAsia="Times New Roman" w:hAnsi="Georgia" w:cs="Times New Roman"/>
        </w:rPr>
        <w:tab/>
        <w:t>1 G</w:t>
      </w:r>
    </w:p>
    <w:p w:rsidR="00C00688" w:rsidRPr="003C6828" w:rsidRDefault="00C00688" w:rsidP="00C00688">
      <w:pPr>
        <w:tabs>
          <w:tab w:val="left" w:pos="2552"/>
          <w:tab w:val="left" w:pos="5103"/>
        </w:tabs>
        <w:rPr>
          <w:rFonts w:ascii="Georgia" w:eastAsia="Times New Roman" w:hAnsi="Georgia" w:cs="Times New Roman"/>
        </w:rPr>
      </w:pPr>
      <w:r w:rsidRPr="003C6828">
        <w:rPr>
          <w:rFonts w:ascii="Georgia" w:eastAsia="Times New Roman" w:hAnsi="Georgia" w:cs="Times New Roman"/>
        </w:rPr>
        <w:t>30 – 69 % varig medisinsk invaliditet</w:t>
      </w:r>
      <w:r w:rsidRPr="003C6828">
        <w:rPr>
          <w:rFonts w:ascii="Georgia" w:eastAsia="Times New Roman" w:hAnsi="Georgia" w:cs="Times New Roman"/>
        </w:rPr>
        <w:tab/>
        <w:t>2 G</w:t>
      </w:r>
    </w:p>
    <w:p w:rsidR="00C00688" w:rsidRPr="003C6828" w:rsidRDefault="00C00688" w:rsidP="00C00688">
      <w:pPr>
        <w:tabs>
          <w:tab w:val="left" w:pos="2552"/>
          <w:tab w:val="left" w:pos="5103"/>
        </w:tabs>
        <w:rPr>
          <w:rFonts w:ascii="Georgia" w:eastAsia="Times New Roman" w:hAnsi="Georgia" w:cs="Times New Roman"/>
        </w:rPr>
      </w:pPr>
      <w:r w:rsidRPr="003C6828">
        <w:rPr>
          <w:rFonts w:ascii="Georgia" w:eastAsia="Times New Roman" w:hAnsi="Georgia" w:cs="Times New Roman"/>
        </w:rPr>
        <w:t>70 – 100 % varig medisinsk invaliditet</w:t>
      </w:r>
      <w:r w:rsidRPr="003C6828">
        <w:rPr>
          <w:rFonts w:ascii="Georgia" w:eastAsia="Times New Roman" w:hAnsi="Georgia" w:cs="Times New Roman"/>
        </w:rPr>
        <w:tab/>
        <w:t>3 G</w:t>
      </w:r>
    </w:p>
    <w:p w:rsidR="006F70EB" w:rsidRPr="003C6828" w:rsidRDefault="006F70EB" w:rsidP="00C00688">
      <w:pPr>
        <w:tabs>
          <w:tab w:val="left" w:pos="2552"/>
          <w:tab w:val="left" w:pos="5103"/>
        </w:tabs>
        <w:rPr>
          <w:rFonts w:ascii="Georgia" w:eastAsia="Times New Roman" w:hAnsi="Georgia" w:cs="Times New Roman"/>
        </w:rPr>
      </w:pPr>
      <w:r>
        <w:t>Ved ulykkestilfeller på fritiden, som medfører dødsfall, skal det utbetales en erstatning på 15 G men denne samordnes med gruppelivsforsikring slik at samlet erstatning blir maksimum 18 G.</w:t>
      </w:r>
      <w:r>
        <w:br/>
      </w:r>
    </w:p>
    <w:p w:rsidR="00C00688" w:rsidRDefault="00C00688" w:rsidP="00C00688">
      <w:pPr>
        <w:pStyle w:val="Overskrift3"/>
        <w:rPr>
          <w:rFonts w:ascii="Trebuchet MS" w:eastAsia="Times New Roman" w:hAnsi="Trebuchet MS" w:cs="Times New Roman"/>
          <w:color w:val="438086"/>
        </w:rPr>
      </w:pPr>
      <w:r>
        <w:rPr>
          <w:rFonts w:ascii="Trebuchet MS" w:eastAsia="Times New Roman" w:hAnsi="Trebuchet MS" w:cs="Times New Roman"/>
          <w:color w:val="438086"/>
        </w:rPr>
        <w:t>Behandlingsutgifter:</w:t>
      </w:r>
    </w:p>
    <w:p w:rsidR="00C00688" w:rsidRPr="003C6828" w:rsidRDefault="00C00688" w:rsidP="00C00688">
      <w:pPr>
        <w:tabs>
          <w:tab w:val="left" w:pos="2552"/>
          <w:tab w:val="left" w:pos="5103"/>
        </w:tabs>
        <w:rPr>
          <w:rFonts w:ascii="Georgia" w:eastAsia="Times New Roman" w:hAnsi="Georgia" w:cs="Times New Roman"/>
        </w:rPr>
      </w:pPr>
      <w:r w:rsidRPr="003C6828">
        <w:rPr>
          <w:rFonts w:ascii="Georgia" w:eastAsia="Times New Roman" w:hAnsi="Georgia" w:cs="Times New Roman"/>
        </w:rPr>
        <w:t>Dersom ulykkesskaden medfører utgifter til behandling av skaden, erstattes nødvendige utgifter til bl.a.:</w:t>
      </w:r>
    </w:p>
    <w:p w:rsidR="00C00688" w:rsidRPr="003C6828" w:rsidRDefault="00C00688" w:rsidP="00C00688">
      <w:pPr>
        <w:numPr>
          <w:ilvl w:val="0"/>
          <w:numId w:val="40"/>
        </w:numPr>
        <w:tabs>
          <w:tab w:val="left" w:pos="2552"/>
          <w:tab w:val="left" w:pos="5103"/>
        </w:tabs>
        <w:spacing w:after="0" w:line="240" w:lineRule="auto"/>
        <w:rPr>
          <w:rFonts w:ascii="Georgia" w:eastAsia="Times New Roman" w:hAnsi="Georgia" w:cs="Times New Roman"/>
        </w:rPr>
      </w:pPr>
      <w:r w:rsidRPr="003C6828">
        <w:rPr>
          <w:rFonts w:ascii="Georgia" w:eastAsia="Times New Roman" w:hAnsi="Georgia" w:cs="Times New Roman"/>
        </w:rPr>
        <w:t>lege/tannlege</w:t>
      </w:r>
    </w:p>
    <w:p w:rsidR="00C00688" w:rsidRPr="003C6828" w:rsidRDefault="00C00688" w:rsidP="00C00688">
      <w:pPr>
        <w:numPr>
          <w:ilvl w:val="0"/>
          <w:numId w:val="40"/>
        </w:numPr>
        <w:tabs>
          <w:tab w:val="left" w:pos="2552"/>
          <w:tab w:val="left" w:pos="5103"/>
        </w:tabs>
        <w:spacing w:after="0" w:line="240" w:lineRule="auto"/>
        <w:rPr>
          <w:rFonts w:ascii="Georgia" w:eastAsia="Times New Roman" w:hAnsi="Georgia" w:cs="Times New Roman"/>
        </w:rPr>
      </w:pPr>
      <w:r w:rsidRPr="003C6828">
        <w:rPr>
          <w:rFonts w:ascii="Georgia" w:eastAsia="Times New Roman" w:hAnsi="Georgia" w:cs="Times New Roman"/>
        </w:rPr>
        <w:t>forbindingssaker og medisin foreskrevet av lege for kurativ behandling</w:t>
      </w:r>
    </w:p>
    <w:p w:rsidR="00C00688" w:rsidRPr="003C6828" w:rsidRDefault="00C00688" w:rsidP="00C00688">
      <w:pPr>
        <w:numPr>
          <w:ilvl w:val="0"/>
          <w:numId w:val="40"/>
        </w:numPr>
        <w:tabs>
          <w:tab w:val="left" w:pos="2552"/>
          <w:tab w:val="left" w:pos="5103"/>
        </w:tabs>
        <w:spacing w:after="0" w:line="240" w:lineRule="auto"/>
        <w:rPr>
          <w:rFonts w:ascii="Georgia" w:eastAsia="Times New Roman" w:hAnsi="Georgia" w:cs="Times New Roman"/>
        </w:rPr>
      </w:pPr>
      <w:r w:rsidRPr="003C6828">
        <w:rPr>
          <w:rFonts w:ascii="Georgia" w:eastAsia="Times New Roman" w:hAnsi="Georgia" w:cs="Times New Roman"/>
        </w:rPr>
        <w:t xml:space="preserve">reise til og fra hjemstedet </w:t>
      </w:r>
      <w:r w:rsidR="00C728BB">
        <w:rPr>
          <w:rFonts w:ascii="Georgia" w:eastAsia="Times New Roman" w:hAnsi="Georgia" w:cs="Times New Roman"/>
        </w:rPr>
        <w:t xml:space="preserve"> </w:t>
      </w:r>
      <w:r w:rsidRPr="003C6828">
        <w:rPr>
          <w:rFonts w:ascii="Georgia" w:eastAsia="Times New Roman" w:hAnsi="Georgia" w:cs="Times New Roman"/>
        </w:rPr>
        <w:t>for behandling eller forpleining.</w:t>
      </w:r>
    </w:p>
    <w:p w:rsidR="006F70EB" w:rsidRDefault="006F70EB" w:rsidP="006F70EB">
      <w:pPr>
        <w:tabs>
          <w:tab w:val="left" w:pos="2552"/>
          <w:tab w:val="left" w:pos="5103"/>
        </w:tabs>
      </w:pPr>
    </w:p>
    <w:p w:rsidR="006F70EB" w:rsidRDefault="006F70EB" w:rsidP="006F70EB">
      <w:pPr>
        <w:tabs>
          <w:tab w:val="left" w:pos="2552"/>
          <w:tab w:val="left" w:pos="5103"/>
        </w:tabs>
      </w:pPr>
      <w:r>
        <w:lastRenderedPageBreak/>
        <w:t>Behandli</w:t>
      </w:r>
      <w:r w:rsidR="00165FBB">
        <w:t>ngsutgifter erstattes i inntil 3</w:t>
      </w:r>
      <w:r>
        <w:t xml:space="preserve"> år fra skadedagen. Erstatn</w:t>
      </w:r>
      <w:r w:rsidR="00165FBB">
        <w:t xml:space="preserve">ingen er begrenset oppad til </w:t>
      </w:r>
      <w:r w:rsidR="00165FBB">
        <w:br/>
        <w:t>kr 50.000</w:t>
      </w:r>
      <w:r>
        <w:t>. Med behandlingsutgifter menes utgifter til lege, tannlege, o.l. som ikke dekkes av offentlige trygder eller fra annet hold.</w:t>
      </w:r>
    </w:p>
    <w:p w:rsidR="005037AB" w:rsidRPr="00A716B8" w:rsidRDefault="006F70EB" w:rsidP="00A716B8">
      <w:pPr>
        <w:tabs>
          <w:tab w:val="left" w:pos="2552"/>
          <w:tab w:val="left" w:pos="5103"/>
        </w:tabs>
        <w:rPr>
          <w:rFonts w:ascii="Georgia" w:eastAsia="Times New Roman" w:hAnsi="Georgia" w:cs="Times New Roman"/>
        </w:rPr>
      </w:pPr>
      <w:r>
        <w:t xml:space="preserve">Egenandel </w:t>
      </w:r>
      <w:r w:rsidR="004762A2">
        <w:t>pr. skadetilfelle er kr. 1.0</w:t>
      </w:r>
      <w:r w:rsidR="0083432B">
        <w:t>00,-.</w:t>
      </w:r>
    </w:p>
    <w:p w:rsidR="00B84833" w:rsidRDefault="00B84833" w:rsidP="00B84833"/>
    <w:p w:rsidR="00B84833" w:rsidRDefault="00B84833" w:rsidP="00B84833"/>
    <w:p w:rsidR="00B84833" w:rsidRPr="00B84833" w:rsidRDefault="00B84833" w:rsidP="00B84833"/>
    <w:p w:rsidR="00EE2119" w:rsidRDefault="00EE2119" w:rsidP="00EE2119">
      <w:pPr>
        <w:pStyle w:val="Overskrift1"/>
        <w:pBdr>
          <w:bottom w:val="single" w:sz="4" w:space="1" w:color="438086"/>
        </w:pBdr>
        <w:rPr>
          <w:rFonts w:ascii="Trebuchet MS" w:eastAsia="Times New Roman" w:hAnsi="Trebuchet MS" w:cs="Times New Roman"/>
          <w:color w:val="438086"/>
        </w:rPr>
      </w:pPr>
      <w:r>
        <w:rPr>
          <w:rFonts w:ascii="Trebuchet MS" w:eastAsia="Times New Roman" w:hAnsi="Trebuchet MS" w:cs="Times New Roman"/>
          <w:color w:val="438086"/>
        </w:rPr>
        <w:t>Tjenestereiseforsikring</w:t>
      </w:r>
    </w:p>
    <w:p w:rsidR="00EE2119" w:rsidRDefault="00EE2119" w:rsidP="00EE2119">
      <w:pPr>
        <w:tabs>
          <w:tab w:val="left" w:pos="2552"/>
          <w:tab w:val="left" w:pos="5103"/>
        </w:tabs>
        <w:rPr>
          <w:rFonts w:ascii="Georgia" w:eastAsia="Times New Roman" w:hAnsi="Georgia" w:cs="Times New Roman"/>
        </w:rPr>
      </w:pPr>
    </w:p>
    <w:p w:rsidR="00EE2119" w:rsidRPr="00965A72" w:rsidRDefault="00EE2119" w:rsidP="00EE2119">
      <w:pPr>
        <w:tabs>
          <w:tab w:val="left" w:pos="2552"/>
          <w:tab w:val="left" w:pos="5103"/>
        </w:tabs>
        <w:rPr>
          <w:rFonts w:ascii="Georgia" w:eastAsia="Times New Roman" w:hAnsi="Georgia" w:cs="Times New Roman"/>
          <w:b/>
        </w:rPr>
      </w:pPr>
      <w:r w:rsidRPr="00965A72">
        <w:rPr>
          <w:rFonts w:ascii="Georgia" w:eastAsia="Times New Roman" w:hAnsi="Georgia" w:cs="Times New Roman"/>
          <w:b/>
        </w:rPr>
        <w:t>Forsikringen gjelder i hele verden under opphold og reiser med vanlige samferdselsmidler.</w:t>
      </w:r>
    </w:p>
    <w:p w:rsidR="00EE2119" w:rsidRPr="00EE2119" w:rsidRDefault="00EE2119" w:rsidP="00EE2119">
      <w:pPr>
        <w:tabs>
          <w:tab w:val="left" w:pos="2552"/>
          <w:tab w:val="left" w:pos="5103"/>
        </w:tabs>
        <w:rPr>
          <w:rFonts w:ascii="Georgia" w:eastAsia="Times New Roman" w:hAnsi="Georgia" w:cs="Times New Roman"/>
        </w:rPr>
      </w:pPr>
      <w:r w:rsidRPr="00EE2119">
        <w:rPr>
          <w:rFonts w:ascii="Georgia" w:eastAsia="Times New Roman" w:hAnsi="Georgia" w:cs="Times New Roman"/>
        </w:rPr>
        <w:t>Alle ansatte og tillitsvalgte som reiser på vegne av kommunen er forsikret med følgende dekninger:</w:t>
      </w:r>
    </w:p>
    <w:p w:rsidR="00EE2119" w:rsidRDefault="00EE2119" w:rsidP="00A64A88">
      <w:pPr>
        <w:pStyle w:val="Listeavsnitt"/>
        <w:numPr>
          <w:ilvl w:val="0"/>
          <w:numId w:val="41"/>
        </w:numPr>
        <w:tabs>
          <w:tab w:val="left" w:pos="2552"/>
          <w:tab w:val="left" w:pos="5103"/>
        </w:tabs>
        <w:rPr>
          <w:rFonts w:ascii="Georgia" w:eastAsia="Times New Roman" w:hAnsi="Georgia" w:cs="Times New Roman"/>
        </w:rPr>
      </w:pPr>
      <w:r w:rsidRPr="00EE2119">
        <w:rPr>
          <w:rFonts w:ascii="Georgia" w:eastAsia="Times New Roman" w:hAnsi="Georgia" w:cs="Times New Roman"/>
        </w:rPr>
        <w:t>Reisegods</w:t>
      </w:r>
    </w:p>
    <w:p w:rsidR="00EE2119" w:rsidRDefault="00EE2119" w:rsidP="00915749">
      <w:pPr>
        <w:pStyle w:val="Listeavsnitt"/>
        <w:numPr>
          <w:ilvl w:val="0"/>
          <w:numId w:val="41"/>
        </w:numPr>
        <w:tabs>
          <w:tab w:val="left" w:pos="2552"/>
          <w:tab w:val="left" w:pos="5103"/>
        </w:tabs>
        <w:rPr>
          <w:rFonts w:ascii="Georgia" w:eastAsia="Times New Roman" w:hAnsi="Georgia" w:cs="Times New Roman"/>
        </w:rPr>
      </w:pPr>
      <w:r w:rsidRPr="00EE2119">
        <w:rPr>
          <w:rFonts w:ascii="Georgia" w:eastAsia="Times New Roman" w:hAnsi="Georgia" w:cs="Times New Roman"/>
        </w:rPr>
        <w:t>Arbeidsgivers effekter</w:t>
      </w:r>
    </w:p>
    <w:p w:rsidR="00EE2119" w:rsidRDefault="00EE2119" w:rsidP="00016D2D">
      <w:pPr>
        <w:pStyle w:val="Listeavsnitt"/>
        <w:numPr>
          <w:ilvl w:val="0"/>
          <w:numId w:val="41"/>
        </w:numPr>
        <w:tabs>
          <w:tab w:val="left" w:pos="2552"/>
          <w:tab w:val="left" w:pos="5103"/>
        </w:tabs>
        <w:rPr>
          <w:rFonts w:ascii="Georgia" w:eastAsia="Times New Roman" w:hAnsi="Georgia" w:cs="Times New Roman"/>
        </w:rPr>
      </w:pPr>
      <w:r w:rsidRPr="00EE2119">
        <w:rPr>
          <w:rFonts w:ascii="Georgia" w:eastAsia="Times New Roman" w:hAnsi="Georgia" w:cs="Times New Roman"/>
        </w:rPr>
        <w:t>Reisesyke</w:t>
      </w:r>
    </w:p>
    <w:p w:rsidR="00EE2119" w:rsidRDefault="00EE2119" w:rsidP="001A0E15">
      <w:pPr>
        <w:pStyle w:val="Listeavsnitt"/>
        <w:numPr>
          <w:ilvl w:val="0"/>
          <w:numId w:val="41"/>
        </w:numPr>
        <w:tabs>
          <w:tab w:val="left" w:pos="2552"/>
          <w:tab w:val="left" w:pos="5103"/>
        </w:tabs>
        <w:rPr>
          <w:rFonts w:ascii="Georgia" w:eastAsia="Times New Roman" w:hAnsi="Georgia" w:cs="Times New Roman"/>
        </w:rPr>
      </w:pPr>
      <w:r w:rsidRPr="00EE2119">
        <w:rPr>
          <w:rFonts w:ascii="Georgia" w:eastAsia="Times New Roman" w:hAnsi="Georgia" w:cs="Times New Roman"/>
        </w:rPr>
        <w:t>Reiseulykke</w:t>
      </w:r>
    </w:p>
    <w:p w:rsidR="00EE2119" w:rsidRDefault="00EE2119" w:rsidP="000B0738">
      <w:pPr>
        <w:pStyle w:val="Listeavsnitt"/>
        <w:numPr>
          <w:ilvl w:val="0"/>
          <w:numId w:val="41"/>
        </w:numPr>
        <w:tabs>
          <w:tab w:val="left" w:pos="2552"/>
          <w:tab w:val="left" w:pos="5103"/>
        </w:tabs>
        <w:rPr>
          <w:rFonts w:ascii="Georgia" w:eastAsia="Times New Roman" w:hAnsi="Georgia" w:cs="Times New Roman"/>
        </w:rPr>
      </w:pPr>
      <w:r w:rsidRPr="00EE2119">
        <w:rPr>
          <w:rFonts w:ascii="Georgia" w:eastAsia="Times New Roman" w:hAnsi="Georgia" w:cs="Times New Roman"/>
        </w:rPr>
        <w:t>Hjemtransport</w:t>
      </w:r>
    </w:p>
    <w:p w:rsidR="00EE2119" w:rsidRDefault="00EE2119" w:rsidP="004B6512">
      <w:pPr>
        <w:pStyle w:val="Listeavsnitt"/>
        <w:numPr>
          <w:ilvl w:val="0"/>
          <w:numId w:val="41"/>
        </w:numPr>
        <w:tabs>
          <w:tab w:val="left" w:pos="2552"/>
          <w:tab w:val="left" w:pos="5103"/>
        </w:tabs>
        <w:rPr>
          <w:rFonts w:ascii="Georgia" w:eastAsia="Times New Roman" w:hAnsi="Georgia" w:cs="Times New Roman"/>
        </w:rPr>
      </w:pPr>
      <w:r w:rsidRPr="00EE2119">
        <w:rPr>
          <w:rFonts w:ascii="Georgia" w:eastAsia="Times New Roman" w:hAnsi="Georgia" w:cs="Times New Roman"/>
        </w:rPr>
        <w:t>Reiseansvar</w:t>
      </w:r>
    </w:p>
    <w:p w:rsidR="00EE2119" w:rsidRDefault="00EE2119" w:rsidP="004B6512">
      <w:pPr>
        <w:pStyle w:val="Listeavsnitt"/>
        <w:numPr>
          <w:ilvl w:val="0"/>
          <w:numId w:val="41"/>
        </w:numPr>
        <w:tabs>
          <w:tab w:val="left" w:pos="2552"/>
          <w:tab w:val="left" w:pos="5103"/>
        </w:tabs>
        <w:rPr>
          <w:rFonts w:ascii="Georgia" w:eastAsia="Times New Roman" w:hAnsi="Georgia" w:cs="Times New Roman"/>
        </w:rPr>
      </w:pPr>
      <w:r w:rsidRPr="00EE2119">
        <w:rPr>
          <w:rFonts w:ascii="Georgia" w:eastAsia="Times New Roman" w:hAnsi="Georgia" w:cs="Times New Roman"/>
        </w:rPr>
        <w:t xml:space="preserve">Avbestillingsforsikring </w:t>
      </w:r>
    </w:p>
    <w:p w:rsidR="00B84833" w:rsidRPr="00EE2119" w:rsidRDefault="00B84833" w:rsidP="004B6512">
      <w:pPr>
        <w:pStyle w:val="Listeavsnitt"/>
        <w:numPr>
          <w:ilvl w:val="0"/>
          <w:numId w:val="41"/>
        </w:numPr>
        <w:tabs>
          <w:tab w:val="left" w:pos="2552"/>
          <w:tab w:val="left" w:pos="5103"/>
        </w:tabs>
        <w:rPr>
          <w:rFonts w:ascii="Georgia" w:eastAsia="Times New Roman" w:hAnsi="Georgia" w:cs="Times New Roman"/>
        </w:rPr>
      </w:pPr>
      <w:bookmarkStart w:id="0" w:name="_GoBack"/>
      <w:bookmarkEnd w:id="0"/>
    </w:p>
    <w:p w:rsidR="00FD6D81" w:rsidRDefault="00555DCD" w:rsidP="00555DCD">
      <w:pPr>
        <w:pStyle w:val="Overskrift1"/>
      </w:pPr>
      <w:r>
        <w:t>Viktige spørsmål</w:t>
      </w:r>
    </w:p>
    <w:p w:rsidR="00555DCD" w:rsidRPr="00D75EB2" w:rsidRDefault="00E276B0" w:rsidP="00D75EB2">
      <w:pPr>
        <w:rPr>
          <w:b/>
        </w:rPr>
      </w:pPr>
      <w:r w:rsidRPr="00D75EB2">
        <w:rPr>
          <w:b/>
          <w:noProof/>
          <w:lang w:eastAsia="nb-NO"/>
        </w:rPr>
        <w:drawing>
          <wp:anchor distT="0" distB="0" distL="114300" distR="114300" simplePos="0" relativeHeight="251662336" behindDoc="0" locked="0" layoutInCell="1" allowOverlap="1">
            <wp:simplePos x="0" y="0"/>
            <wp:positionH relativeFrom="column">
              <wp:posOffset>4595495</wp:posOffset>
            </wp:positionH>
            <wp:positionV relativeFrom="paragraph">
              <wp:posOffset>106045</wp:posOffset>
            </wp:positionV>
            <wp:extent cx="1162050" cy="774700"/>
            <wp:effectExtent l="19050" t="0" r="0" b="0"/>
            <wp:wrapThrough wrapText="bothSides">
              <wp:wrapPolygon edited="0">
                <wp:start x="-354" y="0"/>
                <wp:lineTo x="-354" y="21246"/>
                <wp:lineTo x="21600" y="21246"/>
                <wp:lineTo x="21600" y="0"/>
                <wp:lineTo x="-354" y="0"/>
              </wp:wrapPolygon>
            </wp:wrapThrough>
            <wp:docPr id="32" name="Bilde 32" descr="C:\Documents and Settings\staale.WACO\Lokale innstillinger\Temporary Internet Files\Content.IE5\BERCZBRU\j03960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staale.WACO\Lokale innstillinger\Temporary Internet Files\Content.IE5\BERCZBRU\j0396087[1].jpg"/>
                    <pic:cNvPicPr>
                      <a:picLocks noChangeAspect="1" noChangeArrowheads="1"/>
                    </pic:cNvPicPr>
                  </pic:nvPicPr>
                  <pic:blipFill>
                    <a:blip r:embed="rId8" cstate="print"/>
                    <a:srcRect/>
                    <a:stretch>
                      <a:fillRect/>
                    </a:stretch>
                  </pic:blipFill>
                  <pic:spPr bwMode="auto">
                    <a:xfrm>
                      <a:off x="0" y="0"/>
                      <a:ext cx="1162050" cy="774700"/>
                    </a:xfrm>
                    <a:prstGeom prst="rect">
                      <a:avLst/>
                    </a:prstGeom>
                    <a:noFill/>
                    <a:ln w="9525">
                      <a:noFill/>
                      <a:miter lim="800000"/>
                      <a:headEnd/>
                      <a:tailEnd/>
                    </a:ln>
                  </pic:spPr>
                </pic:pic>
              </a:graphicData>
            </a:graphic>
          </wp:anchor>
        </w:drawing>
      </w:r>
      <w:r w:rsidR="00555DCD" w:rsidRPr="00D75EB2">
        <w:rPr>
          <w:b/>
        </w:rPr>
        <w:t>Her finner du svar på noen av de viktigste spørsmålene</w:t>
      </w:r>
      <w:r w:rsidR="00D75EB2">
        <w:rPr>
          <w:b/>
        </w:rPr>
        <w:br/>
      </w:r>
      <w:r w:rsidR="00555DCD" w:rsidRPr="00D75EB2">
        <w:rPr>
          <w:b/>
        </w:rPr>
        <w:t>som ofte blir reist i forbindelse med forsikringsordningene.</w:t>
      </w:r>
      <w:r w:rsidRPr="00D75EB2">
        <w:rPr>
          <w:rFonts w:ascii="Times New Roman" w:eastAsia="Times New Roman" w:hAnsi="Times New Roman" w:cs="Times New Roman"/>
          <w:b/>
          <w:snapToGrid w:val="0"/>
          <w:color w:val="000000"/>
          <w:w w:val="0"/>
          <w:sz w:val="0"/>
          <w:szCs w:val="0"/>
          <w:u w:color="000000"/>
          <w:bdr w:val="none" w:sz="0" w:space="0" w:color="000000"/>
          <w:shd w:val="clear" w:color="000000" w:fill="000000"/>
        </w:rPr>
        <w:t xml:space="preserve"> </w:t>
      </w:r>
    </w:p>
    <w:p w:rsidR="00555DCD" w:rsidRDefault="00555DCD" w:rsidP="00555DCD">
      <w:pPr>
        <w:pStyle w:val="Overskrift3"/>
      </w:pPr>
      <w:r>
        <w:t>Hva med skatt?</w:t>
      </w:r>
    </w:p>
    <w:p w:rsidR="00555DCD" w:rsidRPr="00555DCD" w:rsidRDefault="00555DCD" w:rsidP="00555DCD">
      <w:r w:rsidRPr="00555DCD">
        <w:t>Forsikringspremien for lovbestemt yrkesskadeforsikring vil ikke bli innberettet som lønn for de ansatte.</w:t>
      </w:r>
    </w:p>
    <w:p w:rsidR="00555DCD" w:rsidRPr="00555DCD" w:rsidRDefault="00555DCD" w:rsidP="00555DCD">
      <w:r w:rsidRPr="00555DCD">
        <w:t xml:space="preserve">Derimot vil premien for tariffpliktige dekninger bli innberettet som lønn. </w:t>
      </w:r>
      <w:r>
        <w:t>Dette gjelder først og fremst ulykkesdekningen mellom hjem og arbeidsplass samt gruppelivsforsikringen.</w:t>
      </w:r>
    </w:p>
    <w:p w:rsidR="00555DCD" w:rsidRDefault="00555DCD" w:rsidP="00555DCD">
      <w:r w:rsidRPr="00555DCD">
        <w:t>Alle erstatningsbeløp, bortsett fra erstatning for lidt inntektstap, som blir utbetalt fra forsikringsordningene som er omtalt i denne brosjyren, er fritatt for inntektsbeskatning. Even</w:t>
      </w:r>
      <w:r w:rsidR="00F96FFF">
        <w:t>tuelle renter er gjenstand for kapital</w:t>
      </w:r>
      <w:r w:rsidRPr="00555DCD">
        <w:t>beskatning. Dødsfall</w:t>
      </w:r>
      <w:r>
        <w:t>s</w:t>
      </w:r>
      <w:r w:rsidRPr="00555DCD">
        <w:t>erstatning som utbetales til andre personer enn ektefelle/registrert partner, er underlagt reglene om arveavgift, med unntak av dødsfall</w:t>
      </w:r>
      <w:r>
        <w:t>s</w:t>
      </w:r>
      <w:r w:rsidRPr="00555DCD">
        <w:t>erstatning fra den lovbestemte yrkesskadeforsikringen.</w:t>
      </w:r>
    </w:p>
    <w:p w:rsidR="003B50A6" w:rsidRDefault="003B50A6" w:rsidP="00555DCD"/>
    <w:p w:rsidR="00555DCD" w:rsidRDefault="00555DCD" w:rsidP="00555DCD">
      <w:pPr>
        <w:pStyle w:val="Overskrift3"/>
      </w:pPr>
      <w:r>
        <w:t>Hva med mine private forsikringer?</w:t>
      </w:r>
    </w:p>
    <w:p w:rsidR="00555DCD" w:rsidRPr="00555DCD" w:rsidRDefault="00555DCD" w:rsidP="00555DCD">
      <w:pPr>
        <w:tabs>
          <w:tab w:val="left" w:pos="2552"/>
          <w:tab w:val="left" w:pos="3544"/>
          <w:tab w:val="left" w:pos="6096"/>
        </w:tabs>
      </w:pPr>
      <w:r w:rsidRPr="00555DCD">
        <w:t>For mange ansatte vil det være behov for å tegne egne forsikringer i tillegg til de forsikringene man har som ansatt i kommunen. Behovet for tilleggsdekninger avhenger av den enkeltes familiesituasjon og økonomiske forhold.</w:t>
      </w:r>
    </w:p>
    <w:p w:rsidR="00555DCD" w:rsidRPr="00555DCD" w:rsidRDefault="00555DCD" w:rsidP="00555DCD">
      <w:pPr>
        <w:tabs>
          <w:tab w:val="left" w:pos="2552"/>
          <w:tab w:val="left" w:pos="3544"/>
          <w:tab w:val="left" w:pos="6096"/>
        </w:tabs>
      </w:pPr>
      <w:r w:rsidRPr="00555DCD">
        <w:t>Det er viktig å være oppmerksom på at de forsikringene som er omtalt i denne brosjyren, ikke dekker ervervsuførhet eller medisinsk invaliditet som skyldes annen sykdom enn godkjent yrkessykdom. Dersom en ansatt blir ufør/invalid som følge av f.eks. hjerteinfarkt, vil vedkommende ikke få utbetalt noen engangserstatning fra</w:t>
      </w:r>
      <w:r w:rsidR="00F96FFF">
        <w:t xml:space="preserve"> </w:t>
      </w:r>
      <w:r w:rsidRPr="00555DCD">
        <w:t>kommunens forsikringer. Avhengig av uførhetens størrelse vil vedkommende kunne få utbetalt uførepensjon fra kommunens pensjonsordning og folketrygden.</w:t>
      </w:r>
    </w:p>
    <w:p w:rsidR="00555DCD" w:rsidRDefault="00555DCD" w:rsidP="00555DCD">
      <w:pPr>
        <w:tabs>
          <w:tab w:val="left" w:pos="2552"/>
          <w:tab w:val="left" w:pos="3544"/>
          <w:tab w:val="left" w:pos="6096"/>
        </w:tabs>
      </w:pPr>
      <w:r w:rsidRPr="00555DCD">
        <w:lastRenderedPageBreak/>
        <w:t>I følge forsikringsselskapenes statistikker skyldes ca. 90 % av alle uføretilfeller sykdom, kun ca. 10 % skyldes ulykke. Arbeidstakere med store forpliktelser bør vurdere å dekke denne risikoen privat. Ansatte i kommunen anbefales derfor å ta kontakt med sitt forsikringsselskap for å få analysert sitt eget forsikringsbehov.</w:t>
      </w:r>
    </w:p>
    <w:p w:rsidR="00B84833" w:rsidRDefault="00B84833" w:rsidP="00555DCD">
      <w:pPr>
        <w:tabs>
          <w:tab w:val="left" w:pos="2552"/>
          <w:tab w:val="left" w:pos="3544"/>
          <w:tab w:val="left" w:pos="6096"/>
        </w:tabs>
      </w:pPr>
    </w:p>
    <w:p w:rsidR="00B84833" w:rsidRDefault="00B84833" w:rsidP="00555DCD">
      <w:pPr>
        <w:tabs>
          <w:tab w:val="left" w:pos="2552"/>
          <w:tab w:val="left" w:pos="3544"/>
          <w:tab w:val="left" w:pos="6096"/>
        </w:tabs>
      </w:pPr>
    </w:p>
    <w:p w:rsidR="00B84833" w:rsidRDefault="00B84833" w:rsidP="00555DCD">
      <w:pPr>
        <w:tabs>
          <w:tab w:val="left" w:pos="2552"/>
          <w:tab w:val="left" w:pos="3544"/>
          <w:tab w:val="left" w:pos="6096"/>
        </w:tabs>
      </w:pPr>
    </w:p>
    <w:p w:rsidR="002D3BD6" w:rsidRDefault="002D3BD6" w:rsidP="002D3BD6">
      <w:pPr>
        <w:pStyle w:val="Overskrift1"/>
      </w:pPr>
      <w:r>
        <w:t>Ord og uttrykk</w:t>
      </w:r>
    </w:p>
    <w:p w:rsidR="002D3BD6" w:rsidRPr="00B84833" w:rsidRDefault="002D3BD6" w:rsidP="00B84833">
      <w:pPr>
        <w:rPr>
          <w:b/>
        </w:rPr>
      </w:pPr>
      <w:r w:rsidRPr="00B84833">
        <w:rPr>
          <w:b/>
        </w:rPr>
        <w:t>I dette avsnittet finner du en enkel forklaring på diverse ord og uttrykk som er viktige å kjenne når en skal lære mer om forsikringsordningene</w:t>
      </w:r>
    </w:p>
    <w:p w:rsidR="002D3BD6" w:rsidRDefault="002D3BD6" w:rsidP="002D3BD6">
      <w:pPr>
        <w:pStyle w:val="Overskrift3"/>
      </w:pPr>
      <w:r>
        <w:t>Ervervsmessig uførhet</w:t>
      </w:r>
    </w:p>
    <w:p w:rsidR="00013C00" w:rsidRPr="00D6343A" w:rsidRDefault="002D3BD6">
      <w:r>
        <w:t>Med ervervsmessig uførhet menes helt eller delvis tap av evnen til inntektsgivende arbeid. Tapet skal være varig.</w:t>
      </w:r>
    </w:p>
    <w:p w:rsidR="002D3BD6" w:rsidRPr="00FE6FA8" w:rsidRDefault="002D3BD6" w:rsidP="002D3BD6">
      <w:pPr>
        <w:pStyle w:val="Overskrift3"/>
      </w:pPr>
      <w:r>
        <w:t>Medisinsk invaliditet</w:t>
      </w:r>
    </w:p>
    <w:p w:rsidR="002D3BD6" w:rsidRDefault="002D3BD6" w:rsidP="002D3BD6">
      <w:r>
        <w:t>Med medisinsk invaliditet menes varig skade/lyte av medisinsk art. Denne trenger ikke påvirke arbeidsevnen til den forsikrede, men livskvaliteten kan være svekket. Dette kan for eksempel være tap av syn på et øye. Graden av medisinsk invaliditet fastsettes på grunnlag av Sosialdepartementets invaliditetstabell.</w:t>
      </w:r>
    </w:p>
    <w:p w:rsidR="002D3BD6" w:rsidRDefault="002D3BD6" w:rsidP="002D3BD6">
      <w:pPr>
        <w:pStyle w:val="Overskrift3"/>
      </w:pPr>
      <w:r>
        <w:t>Ektefelle</w:t>
      </w:r>
    </w:p>
    <w:p w:rsidR="002D3BD6" w:rsidRDefault="002D3BD6" w:rsidP="002D3BD6">
      <w:r>
        <w:t>Med ektefelle menes person som forsikrede har inngått lovlig ekteskap med. En person regnes ikke lenger som ektefelle når det er avsagt dom for eller gitt bevilling til separasjon eller skillsmisse. Dette gjelder selv om avgjørelsen ikke er rettskraftig eller endelig.</w:t>
      </w:r>
    </w:p>
    <w:p w:rsidR="002D3BD6" w:rsidRDefault="002D3BD6" w:rsidP="002D3BD6">
      <w:pPr>
        <w:pStyle w:val="Overskrift3"/>
      </w:pPr>
      <w:r>
        <w:t>Registrert partner</w:t>
      </w:r>
    </w:p>
    <w:p w:rsidR="002D3BD6" w:rsidRDefault="002D3BD6" w:rsidP="002D3BD6">
      <w:r>
        <w:t>Med registrert partner menes person av samme kjønn som er registrert i henhold til lov om registrerte partnere av 30. april 1993.</w:t>
      </w:r>
    </w:p>
    <w:p w:rsidR="002D3BD6" w:rsidRDefault="002D3BD6" w:rsidP="002D3BD6">
      <w:pPr>
        <w:pStyle w:val="Overskrift3"/>
      </w:pPr>
      <w:r>
        <w:t>Samboer</w:t>
      </w:r>
    </w:p>
    <w:p w:rsidR="002D3BD6" w:rsidRDefault="002D3BD6" w:rsidP="002D3BD6">
      <w:r>
        <w:t xml:space="preserve">Som samboer regnes person som forsikrede lever sammen med i ekteskapsliknende forhold, hvis det av Folkeregisteret fremgår at vedkommende har hatt samme bopel siste 2 år. Eller person som har </w:t>
      </w:r>
      <w:r>
        <w:lastRenderedPageBreak/>
        <w:t>felles bopel og barn sammen med forsikrede. Det må ikke være noe til hinder for at lovlig ekteskap kunne vært inngått.</w:t>
      </w:r>
    </w:p>
    <w:p w:rsidR="002D3BD6" w:rsidRDefault="002D3BD6" w:rsidP="002D3BD6">
      <w:pPr>
        <w:pStyle w:val="Overskrift3"/>
      </w:pPr>
      <w:r>
        <w:t>Barn</w:t>
      </w:r>
    </w:p>
    <w:p w:rsidR="002D3BD6" w:rsidRDefault="002D3BD6" w:rsidP="002D3BD6">
      <w:r>
        <w:t>Med barn menes forsikredes egne barn elle</w:t>
      </w:r>
      <w:r w:rsidR="00D6343A">
        <w:t>r</w:t>
      </w:r>
      <w:r>
        <w:t xml:space="preserve"> adoptivbarn.</w:t>
      </w:r>
    </w:p>
    <w:p w:rsidR="002D3BD6" w:rsidRDefault="002D3BD6" w:rsidP="002D3BD6">
      <w:pPr>
        <w:pStyle w:val="Overskrift3"/>
      </w:pPr>
      <w:r>
        <w:t>Folketrygdens grunnbeløp (G)</w:t>
      </w:r>
    </w:p>
    <w:p w:rsidR="002D3BD6" w:rsidRDefault="002D3BD6" w:rsidP="002D3BD6">
      <w:r w:rsidRPr="00361CC2">
        <w:t xml:space="preserve">Grunnbeløpet i </w:t>
      </w:r>
      <w:hyperlink r:id="rId9" w:tooltip="Folketrygden" w:history="1">
        <w:r w:rsidRPr="00361CC2">
          <w:t>Folketrygden</w:t>
        </w:r>
      </w:hyperlink>
      <w:r w:rsidRPr="00361CC2">
        <w:t xml:space="preserve"> (forkortes vanligvis til G) benyttes som grunnlag for å beregne </w:t>
      </w:r>
      <w:r>
        <w:t>forsikrings-,</w:t>
      </w:r>
      <w:r w:rsidRPr="00361CC2">
        <w:t xml:space="preserve"> </w:t>
      </w:r>
      <w:hyperlink r:id="rId10" w:tooltip="Trygd" w:history="1">
        <w:r w:rsidRPr="00361CC2">
          <w:t>trygde</w:t>
        </w:r>
      </w:hyperlink>
      <w:r w:rsidRPr="00361CC2">
        <w:t xml:space="preserve">- og </w:t>
      </w:r>
      <w:hyperlink r:id="rId11" w:tooltip="Pensjon" w:history="1">
        <w:r w:rsidRPr="00361CC2">
          <w:t>pensjonsytelser</w:t>
        </w:r>
      </w:hyperlink>
      <w:r w:rsidRPr="00361CC2">
        <w:t xml:space="preserve">. Beløpets størrelse vedtas av </w:t>
      </w:r>
      <w:hyperlink r:id="rId12" w:tooltip="Stortinget" w:history="1">
        <w:r w:rsidRPr="00361CC2">
          <w:t>Stortinget</w:t>
        </w:r>
      </w:hyperlink>
      <w:r w:rsidRPr="00361CC2">
        <w:t xml:space="preserve">. Pr. </w:t>
      </w:r>
      <w:hyperlink r:id="rId13" w:tooltip="1. mai" w:history="1">
        <w:r w:rsidRPr="00361CC2">
          <w:t>1. mai</w:t>
        </w:r>
      </w:hyperlink>
      <w:r w:rsidRPr="00361CC2">
        <w:t xml:space="preserve"> </w:t>
      </w:r>
      <w:hyperlink r:id="rId14" w:tooltip="2008" w:history="1">
        <w:r w:rsidR="006F70EB">
          <w:t>20</w:t>
        </w:r>
      </w:hyperlink>
      <w:r w:rsidR="008A22B6">
        <w:t>15</w:t>
      </w:r>
      <w:r w:rsidR="006F70EB">
        <w:t xml:space="preserve"> </w:t>
      </w:r>
      <w:r>
        <w:t xml:space="preserve">tilsvarer én G </w:t>
      </w:r>
      <w:r w:rsidR="008A22B6">
        <w:t>90 068</w:t>
      </w:r>
      <w:r>
        <w:t xml:space="preserve"> kroner.</w:t>
      </w:r>
    </w:p>
    <w:p w:rsidR="002D3BD6" w:rsidRDefault="002D3BD6" w:rsidP="002D3BD6">
      <w:pPr>
        <w:pStyle w:val="Overskrift3"/>
      </w:pPr>
      <w:r>
        <w:t>Folketrygden</w:t>
      </w:r>
    </w:p>
    <w:p w:rsidR="002D3BD6" w:rsidRDefault="002D3BD6" w:rsidP="002D3BD6">
      <w:r>
        <w:t>Folketrygden er en obligatorisk trygdeordning som trådte i kraft 1. Januar 1967. Folketrygden skal sikre et minimum inntektsnivå for alle i Norge som rammes av arbeidsledighet, sykdom, bortfall av forsørgere med mer. Dessuten yter Folketrygden uføre-, alders-, ektefelle- og barnepensjon.</w:t>
      </w:r>
    </w:p>
    <w:sectPr w:rsidR="002D3BD6" w:rsidSect="005037AB">
      <w:footerReference w:type="even" r:id="rId15"/>
      <w:footerReference w:type="default" r:id="rId16"/>
      <w:headerReference w:type="first" r:id="rId17"/>
      <w:pgSz w:w="11907" w:h="16839"/>
      <w:pgMar w:top="993" w:right="1418" w:bottom="1135"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EB" w:rsidRDefault="006F70EB">
      <w:r>
        <w:separator/>
      </w:r>
    </w:p>
    <w:p w:rsidR="006F70EB" w:rsidRDefault="006F70EB"/>
    <w:p w:rsidR="006F70EB" w:rsidRDefault="006F70EB"/>
    <w:p w:rsidR="006F70EB" w:rsidRDefault="006F70EB"/>
    <w:p w:rsidR="006F70EB" w:rsidRDefault="006F70EB"/>
  </w:endnote>
  <w:endnote w:type="continuationSeparator" w:id="0">
    <w:p w:rsidR="006F70EB" w:rsidRDefault="006F70EB">
      <w:r>
        <w:continuationSeparator/>
      </w:r>
    </w:p>
    <w:p w:rsidR="006F70EB" w:rsidRDefault="006F70EB"/>
    <w:p w:rsidR="006F70EB" w:rsidRDefault="006F70EB"/>
    <w:p w:rsidR="006F70EB" w:rsidRDefault="006F70EB"/>
    <w:p w:rsidR="006F70EB" w:rsidRDefault="006F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0EB" w:rsidRDefault="006F70EB">
    <w:pPr>
      <w:jc w:val="right"/>
    </w:pPr>
  </w:p>
  <w:p w:rsidR="006F70EB" w:rsidRDefault="006F70EB">
    <w:pPr>
      <w:jc w:val="right"/>
    </w:pPr>
  </w:p>
  <w:p w:rsidR="006F70EB" w:rsidRDefault="006F70EB">
    <w:pPr>
      <w:pStyle w:val="Ingenmellomrom"/>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0EB" w:rsidRDefault="006F70EB">
    <w:pPr>
      <w:jc w:val="right"/>
    </w:pPr>
  </w:p>
  <w:p w:rsidR="006F70EB" w:rsidRDefault="006F70EB">
    <w:pPr>
      <w:jc w:val="right"/>
    </w:pPr>
  </w:p>
  <w:p w:rsidR="006F70EB" w:rsidRDefault="006F70EB">
    <w:pPr>
      <w:pStyle w:val="Ingenmellomrom"/>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EB" w:rsidRDefault="006F70EB">
      <w:r>
        <w:separator/>
      </w:r>
    </w:p>
    <w:p w:rsidR="006F70EB" w:rsidRDefault="006F70EB"/>
    <w:p w:rsidR="006F70EB" w:rsidRDefault="006F70EB"/>
    <w:p w:rsidR="006F70EB" w:rsidRDefault="006F70EB"/>
    <w:p w:rsidR="006F70EB" w:rsidRDefault="006F70EB"/>
  </w:footnote>
  <w:footnote w:type="continuationSeparator" w:id="0">
    <w:p w:rsidR="006F70EB" w:rsidRDefault="006F70EB">
      <w:r>
        <w:continuationSeparator/>
      </w:r>
    </w:p>
    <w:p w:rsidR="006F70EB" w:rsidRDefault="006F70EB"/>
    <w:p w:rsidR="006F70EB" w:rsidRDefault="006F70EB"/>
    <w:p w:rsidR="006F70EB" w:rsidRDefault="006F70EB"/>
    <w:p w:rsidR="006F70EB" w:rsidRDefault="006F7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72" w:rsidRDefault="00965A72">
    <w:pPr>
      <w:pStyle w:val="Topptekst"/>
    </w:pPr>
    <w:r>
      <w:rPr>
        <w:noProof/>
      </w:rPr>
      <w:drawing>
        <wp:anchor distT="0" distB="0" distL="114300" distR="114300" simplePos="0" relativeHeight="251659264" behindDoc="0" locked="0" layoutInCell="1" allowOverlap="1" wp14:anchorId="3D0208EF" wp14:editId="121D913E">
          <wp:simplePos x="0" y="0"/>
          <wp:positionH relativeFrom="margin">
            <wp:align>left</wp:align>
          </wp:positionH>
          <wp:positionV relativeFrom="paragraph">
            <wp:posOffset>-334010</wp:posOffset>
          </wp:positionV>
          <wp:extent cx="6418553" cy="627797"/>
          <wp:effectExtent l="0" t="0" r="1905" b="127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418553" cy="6277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A6D9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46E6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5E52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A645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EA7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326D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3A6B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0E3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F4EB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8872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1A9"/>
    <w:multiLevelType w:val="multilevel"/>
    <w:tmpl w:val="33B056D0"/>
    <w:numStyleLink w:val="Urbanpunktliste"/>
  </w:abstractNum>
  <w:abstractNum w:abstractNumId="11" w15:restartNumberingAfterBreak="0">
    <w:nsid w:val="0EDC38E4"/>
    <w:multiLevelType w:val="multilevel"/>
    <w:tmpl w:val="33B056D0"/>
    <w:numStyleLink w:val="Urbanpunktliste"/>
  </w:abstractNum>
  <w:abstractNum w:abstractNumId="12" w15:restartNumberingAfterBreak="0">
    <w:nsid w:val="124B7CF1"/>
    <w:multiLevelType w:val="multilevel"/>
    <w:tmpl w:val="7AC6A14E"/>
    <w:styleLink w:val="Urbannummerertliste"/>
    <w:lvl w:ilvl="0">
      <w:start w:val="1"/>
      <w:numFmt w:val="decimal"/>
      <w:lvlText w:val="%1."/>
      <w:lvlJc w:val="left"/>
      <w:pPr>
        <w:ind w:left="288" w:hanging="288"/>
      </w:pPr>
      <w:rPr>
        <w:rFonts w:asciiTheme="minorHAnsi" w:eastAsiaTheme="minorEastAsia" w:hAnsiTheme="minorHAnsi" w:cstheme="minorBidi" w:hint="default"/>
        <w:i w:val="0"/>
        <w:color w:val="A04DA3" w:themeColor="accent3"/>
        <w:sz w:val="20"/>
        <w:szCs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3" w15:restartNumberingAfterBreak="0">
    <w:nsid w:val="19BE3A5C"/>
    <w:multiLevelType w:val="multilevel"/>
    <w:tmpl w:val="33B056D0"/>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4" w15:restartNumberingAfterBreak="0">
    <w:nsid w:val="1A6C5517"/>
    <w:multiLevelType w:val="multilevel"/>
    <w:tmpl w:val="7AC6A14E"/>
    <w:numStyleLink w:val="Urbannummerertliste"/>
  </w:abstractNum>
  <w:abstractNum w:abstractNumId="15" w15:restartNumberingAfterBreak="0">
    <w:nsid w:val="1DDE73E0"/>
    <w:multiLevelType w:val="multilevel"/>
    <w:tmpl w:val="33B056D0"/>
    <w:numStyleLink w:val="Urbanpunktliste"/>
  </w:abstractNum>
  <w:abstractNum w:abstractNumId="16" w15:restartNumberingAfterBreak="0">
    <w:nsid w:val="23DE2386"/>
    <w:multiLevelType w:val="hybridMultilevel"/>
    <w:tmpl w:val="1FC29A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1A0F72"/>
    <w:multiLevelType w:val="multilevel"/>
    <w:tmpl w:val="7AC6A14E"/>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8" w15:restartNumberingAfterBreak="0">
    <w:nsid w:val="29BA080C"/>
    <w:multiLevelType w:val="hybridMultilevel"/>
    <w:tmpl w:val="CFEAF1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08C1F36"/>
    <w:multiLevelType w:val="hybridMultilevel"/>
    <w:tmpl w:val="3AE83DDC"/>
    <w:lvl w:ilvl="0" w:tplc="0409000F">
      <w:start w:val="1"/>
      <w:numFmt w:val="decimal"/>
      <w:lvlText w:val="%1."/>
      <w:lvlJc w:val="left"/>
      <w:pPr>
        <w:ind w:left="1440" w:hanging="360"/>
      </w:pPr>
    </w:lvl>
    <w:lvl w:ilvl="1" w:tplc="84D2ED82">
      <w:start w:val="1"/>
      <w:numFmt w:val="lowerLetter"/>
      <w:lvlText w:val="%2."/>
      <w:lvlJc w:val="left"/>
      <w:pPr>
        <w:ind w:left="2160" w:hanging="360"/>
      </w:pPr>
      <w:rPr>
        <w:color w:val="424456" w:themeColor="text2"/>
      </w:rPr>
    </w:lvl>
    <w:lvl w:ilvl="2" w:tplc="553E7D70">
      <w:start w:val="1"/>
      <w:numFmt w:val="lowerRoman"/>
      <w:lvlText w:val="%3."/>
      <w:lvlJc w:val="right"/>
      <w:pPr>
        <w:ind w:left="2880" w:hanging="180"/>
      </w:pPr>
      <w:rPr>
        <w:color w:val="424456" w:themeColor="text2"/>
      </w:rPr>
    </w:lvl>
    <w:lvl w:ilvl="3" w:tplc="DEE48288">
      <w:start w:val="1"/>
      <w:numFmt w:val="decimal"/>
      <w:lvlText w:val="%4."/>
      <w:lvlJc w:val="left"/>
      <w:pPr>
        <w:ind w:left="3600" w:hanging="360"/>
      </w:pPr>
      <w:rPr>
        <w:color w:val="424456" w:themeColor="text2"/>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5E71CD9"/>
    <w:multiLevelType w:val="hybridMultilevel"/>
    <w:tmpl w:val="39D65854"/>
    <w:lvl w:ilvl="0" w:tplc="07525450">
      <w:start w:val="1"/>
      <w:numFmt w:val="bullet"/>
      <w:lvlText w:val=""/>
      <w:lvlJc w:val="left"/>
      <w:pPr>
        <w:ind w:left="1440" w:hanging="360"/>
      </w:pPr>
      <w:rPr>
        <w:rFonts w:ascii="Symbol" w:hAnsi="Symbol" w:cs="Symbol" w:hint="default"/>
        <w:color w:val="A04DA3" w:themeColor="accent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36A80E22"/>
    <w:multiLevelType w:val="hybridMultilevel"/>
    <w:tmpl w:val="CF765A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8F5492B"/>
    <w:multiLevelType w:val="hybridMultilevel"/>
    <w:tmpl w:val="88023B0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D9C46A3"/>
    <w:multiLevelType w:val="multilevel"/>
    <w:tmpl w:val="33B056D0"/>
    <w:styleLink w:val="Urbanpunktliste"/>
    <w:lvl w:ilvl="0">
      <w:start w:val="1"/>
      <w:numFmt w:val="bullet"/>
      <w:pStyle w:val="Punkt1"/>
      <w:lvlText w:val=""/>
      <w:lvlJc w:val="left"/>
      <w:pPr>
        <w:ind w:left="216" w:hanging="216"/>
      </w:pPr>
      <w:rPr>
        <w:rFonts w:asciiTheme="minorHAnsi" w:eastAsiaTheme="minorEastAsia" w:hAnsi="Symbol" w:cstheme="minorBidi" w:hint="default"/>
        <w:b w:val="0"/>
        <w:i w:val="0"/>
        <w:color w:val="A04DA3" w:themeColor="accent3"/>
        <w:sz w:val="18"/>
        <w:szCs w:val="18"/>
      </w:rPr>
    </w:lvl>
    <w:lvl w:ilvl="1">
      <w:start w:val="1"/>
      <w:numFmt w:val="bullet"/>
      <w:pStyle w:val="Punkt2"/>
      <w:lvlText w:val=""/>
      <w:lvlJc w:val="left"/>
      <w:pPr>
        <w:ind w:left="461" w:hanging="216"/>
      </w:pPr>
      <w:rPr>
        <w:rFonts w:ascii="Wingdings" w:hAnsi="Wingdings" w:hint="default"/>
        <w:b w:val="0"/>
        <w:i w:val="0"/>
        <w:color w:val="438086" w:themeColor="accent2"/>
        <w:sz w:val="12"/>
      </w:rPr>
    </w:lvl>
    <w:lvl w:ilvl="2">
      <w:start w:val="1"/>
      <w:numFmt w:val="bullet"/>
      <w:pStyle w:val="Punkt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4" w15:restartNumberingAfterBreak="0">
    <w:nsid w:val="40B17DB9"/>
    <w:multiLevelType w:val="hybridMultilevel"/>
    <w:tmpl w:val="A0BE2AD0"/>
    <w:lvl w:ilvl="0" w:tplc="C4045840">
      <w:start w:val="1"/>
      <w:numFmt w:val="decimal"/>
      <w:lvlText w:val="%1."/>
      <w:lvlJc w:val="left"/>
      <w:pPr>
        <w:ind w:left="720" w:hanging="360"/>
      </w:pPr>
      <w:rPr>
        <w:rFonts w:asciiTheme="majorHAnsi" w:hAnsiTheme="majorHAnsi" w:hint="default"/>
        <w:color w:val="325F64" w:themeColor="accent2" w:themeShade="BF"/>
        <w:sz w:val="18"/>
        <w:szCs w:val="18"/>
        <w:u w:val="none"/>
      </w:rPr>
    </w:lvl>
    <w:lvl w:ilvl="1" w:tplc="098C87B0">
      <w:start w:val="1"/>
      <w:numFmt w:val="lowerLetter"/>
      <w:lvlText w:val="%2."/>
      <w:lvlJc w:val="left"/>
      <w:pPr>
        <w:ind w:left="1440" w:hanging="360"/>
      </w:pPr>
      <w:rPr>
        <w:color w:val="438086" w:themeColor="accent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57BC7"/>
    <w:multiLevelType w:val="hybridMultilevel"/>
    <w:tmpl w:val="5064A2F4"/>
    <w:lvl w:ilvl="0" w:tplc="BDC83ACC">
      <w:start w:val="1"/>
      <w:numFmt w:val="bullet"/>
      <w:lvlText w:val=""/>
      <w:lvlJc w:val="left"/>
      <w:pPr>
        <w:ind w:left="720" w:hanging="360"/>
      </w:pPr>
      <w:rPr>
        <w:rFonts w:ascii="Wingdings" w:hAnsi="Wingdings" w:cs="Wingdings" w:hint="default"/>
        <w:color w:val="325F64" w:themeColor="accent2" w:themeShade="BF"/>
        <w:sz w:val="16"/>
        <w:szCs w:val="16"/>
      </w:rPr>
    </w:lvl>
    <w:lvl w:ilvl="1" w:tplc="E896886C">
      <w:start w:val="1"/>
      <w:numFmt w:val="bullet"/>
      <w:lvlText w:val=""/>
      <w:lvlJc w:val="left"/>
      <w:pPr>
        <w:ind w:left="1440" w:hanging="360"/>
      </w:pPr>
      <w:rPr>
        <w:rFonts w:ascii="Wingdings" w:hAnsi="Wingdings" w:cs="Wingdings" w:hint="default"/>
        <w:color w:val="438086" w:themeColor="accent2"/>
        <w:sz w:val="16"/>
        <w:szCs w:val="16"/>
      </w:rPr>
    </w:lvl>
    <w:lvl w:ilvl="2" w:tplc="13C0FDF8">
      <w:start w:val="1"/>
      <w:numFmt w:val="bullet"/>
      <w:lvlText w:val=""/>
      <w:lvlJc w:val="left"/>
      <w:pPr>
        <w:ind w:left="2160" w:hanging="360"/>
      </w:pPr>
      <w:rPr>
        <w:rFonts w:ascii="Wingdings" w:hAnsi="Wingdings" w:cs="Wingdings" w:hint="default"/>
        <w:color w:val="83BBC1" w:themeColor="accent2" w:themeTint="99"/>
        <w:sz w:val="16"/>
        <w:szCs w:val="16"/>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405239C"/>
    <w:multiLevelType w:val="singleLevel"/>
    <w:tmpl w:val="81809F52"/>
    <w:lvl w:ilvl="0">
      <w:numFmt w:val="bullet"/>
      <w:lvlText w:val="-"/>
      <w:lvlJc w:val="left"/>
      <w:pPr>
        <w:tabs>
          <w:tab w:val="num" w:pos="360"/>
        </w:tabs>
        <w:ind w:left="360" w:hanging="360"/>
      </w:pPr>
      <w:rPr>
        <w:rFonts w:hint="default"/>
      </w:rPr>
    </w:lvl>
  </w:abstractNum>
  <w:abstractNum w:abstractNumId="27" w15:restartNumberingAfterBreak="0">
    <w:nsid w:val="48785B94"/>
    <w:multiLevelType w:val="multilevel"/>
    <w:tmpl w:val="33B056D0"/>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8" w15:restartNumberingAfterBreak="0">
    <w:nsid w:val="55351CFA"/>
    <w:multiLevelType w:val="hybridMultilevel"/>
    <w:tmpl w:val="88023B0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9334E21"/>
    <w:multiLevelType w:val="hybridMultilevel"/>
    <w:tmpl w:val="FC62F2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3E8022B"/>
    <w:multiLevelType w:val="multilevel"/>
    <w:tmpl w:val="33B056D0"/>
    <w:numStyleLink w:val="Urbanpunktliste"/>
  </w:abstractNum>
  <w:abstractNum w:abstractNumId="31" w15:restartNumberingAfterBreak="0">
    <w:nsid w:val="6F0D0B31"/>
    <w:multiLevelType w:val="multilevel"/>
    <w:tmpl w:val="7AC6A14E"/>
    <w:numStyleLink w:val="Urbannummerertliste"/>
  </w:abstractNum>
  <w:abstractNum w:abstractNumId="32" w15:restartNumberingAfterBreak="0">
    <w:nsid w:val="6F6F50DA"/>
    <w:multiLevelType w:val="hybridMultilevel"/>
    <w:tmpl w:val="20E424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2817FF1"/>
    <w:multiLevelType w:val="hybridMultilevel"/>
    <w:tmpl w:val="702CD21C"/>
    <w:lvl w:ilvl="0" w:tplc="07525450">
      <w:start w:val="1"/>
      <w:numFmt w:val="bullet"/>
      <w:lvlText w:val=""/>
      <w:lvlJc w:val="left"/>
      <w:pPr>
        <w:ind w:left="1440" w:hanging="360"/>
      </w:pPr>
      <w:rPr>
        <w:rFonts w:ascii="Symbol" w:hAnsi="Symbol" w:cs="Symbol" w:hint="default"/>
        <w:color w:val="A04DA3" w:themeColor="accent3"/>
      </w:rPr>
    </w:lvl>
    <w:lvl w:ilvl="1" w:tplc="F4389890">
      <w:start w:val="1"/>
      <w:numFmt w:val="bullet"/>
      <w:lvlText w:val=""/>
      <w:lvlJc w:val="left"/>
      <w:pPr>
        <w:ind w:left="2160" w:hanging="360"/>
      </w:pPr>
      <w:rPr>
        <w:rFonts w:ascii="Wingdings" w:hAnsi="Wingdings" w:cs="Wingdings" w:hint="default"/>
        <w:color w:val="438086" w:themeColor="accent2"/>
        <w:sz w:val="12"/>
        <w:szCs w:val="12"/>
      </w:rPr>
    </w:lvl>
    <w:lvl w:ilvl="2" w:tplc="9A9E4A9C">
      <w:start w:val="1"/>
      <w:numFmt w:val="bullet"/>
      <w:lvlText w:val=""/>
      <w:lvlJc w:val="left"/>
      <w:pPr>
        <w:ind w:left="2880" w:hanging="360"/>
      </w:pPr>
      <w:rPr>
        <w:rFonts w:ascii="Symbol" w:hAnsi="Symbol" w:cs="Symbol" w:hint="default"/>
        <w:color w:val="53548A" w:themeColor="accent1"/>
        <w:sz w:val="16"/>
        <w:szCs w:val="16"/>
      </w:rPr>
    </w:lvl>
    <w:lvl w:ilvl="3" w:tplc="96863BBE">
      <w:start w:val="1"/>
      <w:numFmt w:val="bullet"/>
      <w:lvlText w:val=""/>
      <w:lvlJc w:val="left"/>
      <w:pPr>
        <w:ind w:left="3600" w:hanging="360"/>
      </w:pPr>
      <w:rPr>
        <w:rFonts w:ascii="Symbol" w:hAnsi="Symbol" w:cs="Symbol" w:hint="default"/>
        <w:sz w:val="16"/>
        <w:szCs w:val="16"/>
      </w:rPr>
    </w:lvl>
    <w:lvl w:ilvl="4" w:tplc="98987F98">
      <w:start w:val="1"/>
      <w:numFmt w:val="bullet"/>
      <w:lvlText w:val=""/>
      <w:lvlJc w:val="left"/>
      <w:pPr>
        <w:ind w:left="4320" w:hanging="360"/>
      </w:pPr>
      <w:rPr>
        <w:rFonts w:ascii="Symbol" w:hAnsi="Symbol" w:cs="Symbol" w:hint="default"/>
        <w:sz w:val="16"/>
        <w:szCs w:val="16"/>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4" w15:restartNumberingAfterBreak="0">
    <w:nsid w:val="76740294"/>
    <w:multiLevelType w:val="multilevel"/>
    <w:tmpl w:val="33B056D0"/>
    <w:numStyleLink w:val="Urbanpunktliste"/>
  </w:abstractNum>
  <w:abstractNum w:abstractNumId="35" w15:restartNumberingAfterBreak="0">
    <w:nsid w:val="76921C5B"/>
    <w:multiLevelType w:val="multilevel"/>
    <w:tmpl w:val="33B056D0"/>
    <w:numStyleLink w:val="Urbanpunktliste"/>
  </w:abstractNum>
  <w:abstractNum w:abstractNumId="36" w15:restartNumberingAfterBreak="0">
    <w:nsid w:val="7E025C09"/>
    <w:multiLevelType w:val="multilevel"/>
    <w:tmpl w:val="33B056D0"/>
    <w:numStyleLink w:val="Urbanpunktlist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5"/>
  </w:num>
  <w:num w:numId="14">
    <w:abstractNumId w:val="20"/>
  </w:num>
  <w:num w:numId="15">
    <w:abstractNumId w:val="33"/>
  </w:num>
  <w:num w:numId="16">
    <w:abstractNumId w:val="19"/>
  </w:num>
  <w:num w:numId="17">
    <w:abstractNumId w:val="23"/>
  </w:num>
  <w:num w:numId="18">
    <w:abstractNumId w:val="11"/>
  </w:num>
  <w:num w:numId="19">
    <w:abstractNumId w:val="34"/>
  </w:num>
  <w:num w:numId="20">
    <w:abstractNumId w:val="3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bullet"/>
        <w:lvlText w:val=""/>
        <w:lvlJc w:val="left"/>
        <w:pPr>
          <w:ind w:left="1196" w:hanging="216"/>
        </w:pPr>
        <w:rPr>
          <w:rFonts w:ascii="Symbol" w:hAnsi="Symbol" w:hint="default"/>
          <w:color w:val="53548A" w:themeColor="accent1"/>
          <w:sz w:val="18"/>
          <w:szCs w:val="18"/>
        </w:rPr>
      </w:lvl>
    </w:lvlOverride>
  </w:num>
  <w:num w:numId="21">
    <w:abstractNumId w:val="30"/>
    <w:lvlOverride w:ilvl="0">
      <w:lvl w:ilvl="0">
        <w:start w:val="1"/>
        <w:numFmt w:val="bullet"/>
        <w:lvlText w:val=""/>
        <w:lvlJc w:val="left"/>
        <w:pPr>
          <w:ind w:left="216" w:hanging="216"/>
        </w:pPr>
        <w:rPr>
          <w:rFonts w:ascii="Symbol" w:hAnsi="Symbol" w:hint="default"/>
          <w:b w:val="0"/>
          <w:i w:val="0"/>
          <w:color w:val="A04DA3" w:themeColor="accent3"/>
          <w:sz w:val="18"/>
          <w:szCs w:val="18"/>
        </w:rPr>
      </w:lvl>
    </w:lvlOverride>
  </w:num>
  <w:num w:numId="22">
    <w:abstractNumId w:val="12"/>
  </w:num>
  <w:num w:numId="23">
    <w:abstractNumId w:val="31"/>
  </w:num>
  <w:num w:numId="24">
    <w:abstractNumId w:val="14"/>
  </w:num>
  <w:num w:numId="25">
    <w:abstractNumId w:val="13"/>
  </w:num>
  <w:num w:numId="26">
    <w:abstractNumId w:val="10"/>
  </w:num>
  <w:num w:numId="27">
    <w:abstractNumId w:val="36"/>
  </w:num>
  <w:num w:numId="28">
    <w:abstractNumId w:val="27"/>
  </w:num>
  <w:num w:numId="29">
    <w:abstractNumId w:val="17"/>
  </w:num>
  <w:num w:numId="30">
    <w:abstractNumId w:val="15"/>
  </w:num>
  <w:num w:numId="31">
    <w:abstractNumId w:val="15"/>
  </w:num>
  <w:num w:numId="32">
    <w:abstractNumId w:val="15"/>
  </w:num>
  <w:num w:numId="33">
    <w:abstractNumId w:val="23"/>
  </w:num>
  <w:num w:numId="34">
    <w:abstractNumId w:val="12"/>
  </w:num>
  <w:num w:numId="35">
    <w:abstractNumId w:val="16"/>
  </w:num>
  <w:num w:numId="36">
    <w:abstractNumId w:val="29"/>
  </w:num>
  <w:num w:numId="37">
    <w:abstractNumId w:val="22"/>
  </w:num>
  <w:num w:numId="38">
    <w:abstractNumId w:val="28"/>
  </w:num>
  <w:num w:numId="39">
    <w:abstractNumId w:val="32"/>
  </w:num>
  <w:num w:numId="40">
    <w:abstractNumId w:val="2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defaultTabStop w:val="709"/>
  <w:hyphenationZone w:val="420"/>
  <w:evenAndOddHeaders/>
  <w:drawingGridHorizontalSpacing w:val="100"/>
  <w:displayHorizontalDrawingGridEvery w:val="2"/>
  <w:characterSpacingControl w:val="doNotCompress"/>
  <w:hdrShapeDefaults>
    <o:shapedefaults v:ext="edit" spidmax="30721" fillcolor="white">
      <v:fill color="white"/>
      <o:colormru v:ext="edit" colors="#334c4f,#79b5b0,#b77851,#d1e1e3,#066,#7ea8ac,#4e767a,#293d3f"/>
      <o:colormenu v:ext="edit" fillcolor="none [3215]"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1"/>
    <w:rsid w:val="00005EBE"/>
    <w:rsid w:val="00013C00"/>
    <w:rsid w:val="00022965"/>
    <w:rsid w:val="000307A7"/>
    <w:rsid w:val="000D1A32"/>
    <w:rsid w:val="000D5E23"/>
    <w:rsid w:val="000F5600"/>
    <w:rsid w:val="00102DD0"/>
    <w:rsid w:val="0015311D"/>
    <w:rsid w:val="00165FBB"/>
    <w:rsid w:val="001872EA"/>
    <w:rsid w:val="001C2957"/>
    <w:rsid w:val="001F2113"/>
    <w:rsid w:val="00212709"/>
    <w:rsid w:val="0024200D"/>
    <w:rsid w:val="00275304"/>
    <w:rsid w:val="002D3BD6"/>
    <w:rsid w:val="002D506A"/>
    <w:rsid w:val="002E7C7F"/>
    <w:rsid w:val="002F6DE4"/>
    <w:rsid w:val="00361CC2"/>
    <w:rsid w:val="0039502F"/>
    <w:rsid w:val="003B50A6"/>
    <w:rsid w:val="004762A2"/>
    <w:rsid w:val="005037AB"/>
    <w:rsid w:val="0050701D"/>
    <w:rsid w:val="00555DCD"/>
    <w:rsid w:val="005632DA"/>
    <w:rsid w:val="005837C4"/>
    <w:rsid w:val="005C08D9"/>
    <w:rsid w:val="005C32C5"/>
    <w:rsid w:val="005D7A01"/>
    <w:rsid w:val="00631A92"/>
    <w:rsid w:val="00657356"/>
    <w:rsid w:val="006C63F9"/>
    <w:rsid w:val="006F70EB"/>
    <w:rsid w:val="00782A9F"/>
    <w:rsid w:val="0080117B"/>
    <w:rsid w:val="0083432B"/>
    <w:rsid w:val="008455FB"/>
    <w:rsid w:val="008472F6"/>
    <w:rsid w:val="00855B2E"/>
    <w:rsid w:val="00880005"/>
    <w:rsid w:val="008A22B6"/>
    <w:rsid w:val="00933887"/>
    <w:rsid w:val="00965A72"/>
    <w:rsid w:val="00997AAB"/>
    <w:rsid w:val="00A16DFA"/>
    <w:rsid w:val="00A716B8"/>
    <w:rsid w:val="00A74051"/>
    <w:rsid w:val="00A77093"/>
    <w:rsid w:val="00A818D4"/>
    <w:rsid w:val="00A928EB"/>
    <w:rsid w:val="00AB388C"/>
    <w:rsid w:val="00AE33BD"/>
    <w:rsid w:val="00B619A0"/>
    <w:rsid w:val="00B718FB"/>
    <w:rsid w:val="00B84833"/>
    <w:rsid w:val="00BD2D8B"/>
    <w:rsid w:val="00BF0829"/>
    <w:rsid w:val="00C00688"/>
    <w:rsid w:val="00C3537A"/>
    <w:rsid w:val="00C728BB"/>
    <w:rsid w:val="00C9251A"/>
    <w:rsid w:val="00CF0C8E"/>
    <w:rsid w:val="00D6343A"/>
    <w:rsid w:val="00D75EB2"/>
    <w:rsid w:val="00DD2CD1"/>
    <w:rsid w:val="00DF380C"/>
    <w:rsid w:val="00E276B0"/>
    <w:rsid w:val="00E5009E"/>
    <w:rsid w:val="00EB1B78"/>
    <w:rsid w:val="00EE2119"/>
    <w:rsid w:val="00F402FE"/>
    <w:rsid w:val="00F96FFF"/>
    <w:rsid w:val="00FD6D81"/>
    <w:rsid w:val="00FE1A01"/>
    <w:rsid w:val="00FE6FA8"/>
  </w:rsids>
  <m:mathPr>
    <m:mathFont m:val="Cambria Math"/>
    <m:brkBin m:val="before"/>
    <m:brkBinSub m:val="--"/>
    <m:smallFrac m:val="0"/>
    <m:dispDef/>
    <m:lMargin m:val="1440"/>
    <m:rMargin m:val="144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o:colormru v:ext="edit" colors="#334c4f,#79b5b0,#b77851,#d1e1e3,#066,#7ea8ac,#4e767a,#293d3f"/>
      <o:colormenu v:ext="edit" fillcolor="none [3215]" strokecolor="none"/>
    </o:shapedefaults>
    <o:shapelayout v:ext="edit">
      <o:idmap v:ext="edit" data="1"/>
      <o:regrouptable v:ext="edit">
        <o:entry new="1" old="0"/>
        <o:entry new="2" old="0"/>
        <o:entry new="3" old="0"/>
        <o:entry new="4" old="0"/>
        <o:entry new="5" old="0"/>
        <o:entry new="6" old="0"/>
      </o:regrouptable>
    </o:shapelayout>
  </w:shapeDefaults>
  <w:doNotEmbedSmartTags/>
  <w:decimalSymbol w:val=","/>
  <w:listSeparator w:val=";"/>
  <w14:docId w14:val="1B576CFF"/>
  <w15:docId w15:val="{70352809-D003-431B-937D-EB0F36B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Revision" w:semiHidden="1" w:uiPriority="0"/>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5304"/>
    <w:rPr>
      <w:rFonts w:eastAsiaTheme="minorEastAsia" w:cstheme="minorBidi"/>
      <w:sz w:val="20"/>
      <w:szCs w:val="20"/>
      <w:lang w:val="nb-NO"/>
    </w:rPr>
  </w:style>
  <w:style w:type="paragraph" w:styleId="Overskrift1">
    <w:name w:val="heading 1"/>
    <w:basedOn w:val="Normal"/>
    <w:next w:val="Normal"/>
    <w:link w:val="Overskrift1Tegn"/>
    <w:uiPriority w:val="9"/>
    <w:qFormat/>
    <w:rsid w:val="00275304"/>
    <w:pPr>
      <w:pBdr>
        <w:bottom w:val="single" w:sz="4" w:space="1" w:color="438086" w:themeColor="accent2"/>
      </w:pBdr>
      <w:spacing w:before="360" w:after="80"/>
      <w:outlineLvl w:val="0"/>
    </w:pPr>
    <w:rPr>
      <w:rFonts w:asciiTheme="majorHAnsi" w:eastAsiaTheme="majorEastAsia" w:hAnsiTheme="majorHAnsi" w:cstheme="majorBidi"/>
      <w:color w:val="438086" w:themeColor="accent2"/>
      <w:sz w:val="32"/>
      <w:szCs w:val="32"/>
    </w:rPr>
  </w:style>
  <w:style w:type="paragraph" w:styleId="Overskrift2">
    <w:name w:val="heading 2"/>
    <w:basedOn w:val="Normal"/>
    <w:next w:val="Normal"/>
    <w:link w:val="Overskrift2Tegn"/>
    <w:uiPriority w:val="9"/>
    <w:qFormat/>
    <w:rsid w:val="00275304"/>
    <w:pPr>
      <w:spacing w:after="0"/>
      <w:outlineLvl w:val="1"/>
    </w:pPr>
    <w:rPr>
      <w:rFonts w:asciiTheme="majorHAnsi" w:eastAsiaTheme="majorEastAsia" w:hAnsiTheme="majorHAnsi" w:cstheme="majorBidi"/>
      <w:color w:val="438086" w:themeColor="accent2"/>
      <w:sz w:val="28"/>
      <w:szCs w:val="28"/>
    </w:rPr>
  </w:style>
  <w:style w:type="paragraph" w:styleId="Overskrift3">
    <w:name w:val="heading 3"/>
    <w:basedOn w:val="Normal"/>
    <w:next w:val="Normal"/>
    <w:link w:val="Overskrift3Tegn"/>
    <w:uiPriority w:val="9"/>
    <w:qFormat/>
    <w:rsid w:val="00275304"/>
    <w:pPr>
      <w:spacing w:after="0"/>
      <w:outlineLvl w:val="2"/>
    </w:pPr>
    <w:rPr>
      <w:rFonts w:asciiTheme="majorHAnsi" w:eastAsiaTheme="majorEastAsia" w:hAnsiTheme="majorHAnsi" w:cstheme="majorBidi"/>
      <w:color w:val="438086" w:themeColor="accent2"/>
      <w:sz w:val="24"/>
      <w:szCs w:val="24"/>
    </w:rPr>
  </w:style>
  <w:style w:type="paragraph" w:styleId="Overskrift4">
    <w:name w:val="heading 4"/>
    <w:basedOn w:val="Normal"/>
    <w:next w:val="Normal"/>
    <w:link w:val="Overskrift4Tegn"/>
    <w:uiPriority w:val="9"/>
    <w:semiHidden/>
    <w:unhideWhenUsed/>
    <w:qFormat/>
    <w:rsid w:val="00275304"/>
    <w:pPr>
      <w:spacing w:after="0"/>
      <w:outlineLvl w:val="3"/>
    </w:pPr>
    <w:rPr>
      <w:rFonts w:asciiTheme="majorHAnsi" w:eastAsiaTheme="majorEastAsia" w:hAnsiTheme="majorHAnsi" w:cstheme="majorBidi"/>
      <w:i/>
      <w:iCs/>
      <w:color w:val="438086" w:themeColor="accent2"/>
      <w:sz w:val="22"/>
      <w:szCs w:val="22"/>
    </w:rPr>
  </w:style>
  <w:style w:type="paragraph" w:styleId="Overskrift5">
    <w:name w:val="heading 5"/>
    <w:basedOn w:val="Normal"/>
    <w:next w:val="Normal"/>
    <w:link w:val="Overskrift5Tegn"/>
    <w:uiPriority w:val="9"/>
    <w:semiHidden/>
    <w:unhideWhenUsed/>
    <w:qFormat/>
    <w:rsid w:val="00275304"/>
    <w:pPr>
      <w:spacing w:after="0"/>
      <w:outlineLvl w:val="4"/>
    </w:pPr>
    <w:rPr>
      <w:rFonts w:asciiTheme="majorHAnsi" w:eastAsiaTheme="majorEastAsia" w:hAnsiTheme="majorHAnsi" w:cstheme="majorBidi"/>
      <w:b/>
      <w:bCs/>
      <w:color w:val="325F64" w:themeColor="accent2" w:themeShade="BF"/>
    </w:rPr>
  </w:style>
  <w:style w:type="paragraph" w:styleId="Overskrift6">
    <w:name w:val="heading 6"/>
    <w:basedOn w:val="Normal"/>
    <w:next w:val="Normal"/>
    <w:link w:val="Overskrift6Tegn"/>
    <w:uiPriority w:val="9"/>
    <w:semiHidden/>
    <w:unhideWhenUsed/>
    <w:qFormat/>
    <w:rsid w:val="00275304"/>
    <w:pPr>
      <w:spacing w:after="0"/>
      <w:outlineLvl w:val="5"/>
    </w:pPr>
    <w:rPr>
      <w:rFonts w:asciiTheme="majorHAnsi" w:eastAsiaTheme="majorEastAsia" w:hAnsiTheme="majorHAnsi" w:cstheme="majorBidi"/>
      <w:b/>
      <w:bCs/>
      <w:i/>
      <w:iCs/>
      <w:color w:val="325F64" w:themeColor="accent2" w:themeShade="BF"/>
    </w:rPr>
  </w:style>
  <w:style w:type="paragraph" w:styleId="Overskrift7">
    <w:name w:val="heading 7"/>
    <w:basedOn w:val="Normal"/>
    <w:next w:val="Normal"/>
    <w:link w:val="Overskrift7Tegn"/>
    <w:uiPriority w:val="9"/>
    <w:semiHidden/>
    <w:unhideWhenUsed/>
    <w:qFormat/>
    <w:rsid w:val="00275304"/>
    <w:pPr>
      <w:spacing w:after="0"/>
      <w:outlineLvl w:val="6"/>
    </w:pPr>
    <w:rPr>
      <w:rFonts w:asciiTheme="majorHAnsi" w:eastAsiaTheme="majorEastAsia" w:hAnsiTheme="majorHAnsi" w:cstheme="majorBidi"/>
      <w:b/>
      <w:bCs/>
      <w:color w:val="53548A" w:themeColor="accent1"/>
    </w:rPr>
  </w:style>
  <w:style w:type="paragraph" w:styleId="Overskrift8">
    <w:name w:val="heading 8"/>
    <w:basedOn w:val="Normal"/>
    <w:next w:val="Normal"/>
    <w:link w:val="Overskrift8Tegn"/>
    <w:uiPriority w:val="9"/>
    <w:semiHidden/>
    <w:unhideWhenUsed/>
    <w:qFormat/>
    <w:rsid w:val="00275304"/>
    <w:pPr>
      <w:spacing w:after="0"/>
      <w:outlineLvl w:val="7"/>
    </w:pPr>
    <w:rPr>
      <w:rFonts w:asciiTheme="majorHAnsi" w:eastAsiaTheme="majorEastAsia" w:hAnsiTheme="majorHAnsi" w:cstheme="majorBidi"/>
      <w:b/>
      <w:bCs/>
      <w:i/>
      <w:iCs/>
      <w:color w:val="53548A" w:themeColor="accent1"/>
    </w:rPr>
  </w:style>
  <w:style w:type="paragraph" w:styleId="Overskrift9">
    <w:name w:val="heading 9"/>
    <w:basedOn w:val="Normal"/>
    <w:next w:val="Normal"/>
    <w:link w:val="Overskrift9Tegn"/>
    <w:uiPriority w:val="9"/>
    <w:semiHidden/>
    <w:unhideWhenUsed/>
    <w:qFormat/>
    <w:rsid w:val="00275304"/>
    <w:pPr>
      <w:spacing w:after="0"/>
      <w:outlineLvl w:val="8"/>
    </w:pPr>
    <w:rPr>
      <w:rFonts w:asciiTheme="majorHAnsi" w:eastAsiaTheme="majorEastAsia" w:hAnsiTheme="majorHAnsi" w:cstheme="majorBidi"/>
      <w:b/>
      <w:bCs/>
      <w:color w:val="313240" w:themeColor="text2"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275304"/>
    <w:pPr>
      <w:spacing w:after="0" w:line="240" w:lineRule="auto"/>
    </w:pPr>
    <w:rPr>
      <w:rFonts w:eastAsiaTheme="minorEastAsia" w:cstheme="minorBidi"/>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tel">
    <w:name w:val="Title"/>
    <w:basedOn w:val="Normal"/>
    <w:link w:val="TittelTegn"/>
    <w:uiPriority w:val="10"/>
    <w:qFormat/>
    <w:rsid w:val="00275304"/>
    <w:pPr>
      <w:spacing w:before="400"/>
    </w:pPr>
    <w:rPr>
      <w:rFonts w:asciiTheme="majorHAnsi" w:eastAsiaTheme="majorEastAsia" w:hAnsiTheme="majorHAnsi" w:cstheme="majorBidi"/>
      <w:color w:val="3E3E67" w:themeColor="accent1" w:themeShade="BF"/>
      <w:sz w:val="56"/>
      <w:szCs w:val="56"/>
    </w:rPr>
  </w:style>
  <w:style w:type="character" w:customStyle="1" w:styleId="TittelTegn">
    <w:name w:val="Tittel Tegn"/>
    <w:basedOn w:val="Standardskriftforavsnitt"/>
    <w:link w:val="Tittel"/>
    <w:uiPriority w:val="10"/>
    <w:rsid w:val="00275304"/>
    <w:rPr>
      <w:rFonts w:asciiTheme="majorHAnsi" w:eastAsiaTheme="majorEastAsia" w:hAnsiTheme="majorHAnsi" w:cstheme="majorBidi"/>
      <w:color w:val="3E3E67" w:themeColor="accent1" w:themeShade="BF"/>
      <w:sz w:val="56"/>
      <w:szCs w:val="56"/>
    </w:rPr>
  </w:style>
  <w:style w:type="paragraph" w:styleId="Undertittel">
    <w:name w:val="Subtitle"/>
    <w:basedOn w:val="Normal"/>
    <w:link w:val="UndertittelTegn"/>
    <w:uiPriority w:val="11"/>
    <w:qFormat/>
    <w:rsid w:val="00275304"/>
    <w:pPr>
      <w:spacing w:after="480"/>
    </w:pPr>
    <w:rPr>
      <w:i/>
      <w:iCs/>
      <w:color w:val="424456" w:themeColor="text2"/>
      <w:sz w:val="24"/>
      <w:szCs w:val="24"/>
    </w:rPr>
  </w:style>
  <w:style w:type="character" w:customStyle="1" w:styleId="UndertittelTegn">
    <w:name w:val="Undertittel Tegn"/>
    <w:basedOn w:val="Standardskriftforavsnitt"/>
    <w:link w:val="Undertittel"/>
    <w:uiPriority w:val="11"/>
    <w:rsid w:val="00275304"/>
    <w:rPr>
      <w:i/>
      <w:iCs/>
      <w:color w:val="424456" w:themeColor="text2"/>
      <w:sz w:val="24"/>
      <w:szCs w:val="24"/>
    </w:rPr>
  </w:style>
  <w:style w:type="character" w:styleId="Sterkutheving">
    <w:name w:val="Intense Emphasis"/>
    <w:basedOn w:val="Standardskriftforavsnitt"/>
    <w:uiPriority w:val="21"/>
    <w:qFormat/>
    <w:rsid w:val="00275304"/>
    <w:rPr>
      <w:rFonts w:asciiTheme="minorHAnsi" w:hAnsiTheme="minorHAnsi"/>
      <w:b/>
      <w:bCs/>
      <w:i/>
      <w:iCs/>
      <w:caps/>
      <w:color w:val="438086"/>
      <w:spacing w:val="5"/>
    </w:rPr>
  </w:style>
  <w:style w:type="character" w:customStyle="1" w:styleId="Overskrift1Tegn">
    <w:name w:val="Overskrift 1 Tegn"/>
    <w:basedOn w:val="Standardskriftforavsnitt"/>
    <w:link w:val="Overskrift1"/>
    <w:uiPriority w:val="9"/>
    <w:rsid w:val="00275304"/>
    <w:rPr>
      <w:rFonts w:asciiTheme="majorHAnsi" w:eastAsiaTheme="majorEastAsia" w:hAnsiTheme="majorHAnsi" w:cstheme="majorBidi"/>
      <w:color w:val="438086" w:themeColor="accent2"/>
      <w:sz w:val="32"/>
      <w:szCs w:val="32"/>
    </w:rPr>
  </w:style>
  <w:style w:type="character" w:customStyle="1" w:styleId="Overskrift2Tegn">
    <w:name w:val="Overskrift 2 Tegn"/>
    <w:basedOn w:val="Standardskriftforavsnitt"/>
    <w:link w:val="Overskrift2"/>
    <w:uiPriority w:val="9"/>
    <w:rsid w:val="00275304"/>
    <w:rPr>
      <w:rFonts w:asciiTheme="majorHAnsi" w:eastAsiaTheme="majorEastAsia" w:hAnsiTheme="majorHAnsi" w:cstheme="majorBidi"/>
      <w:color w:val="438086" w:themeColor="accent2"/>
      <w:sz w:val="28"/>
      <w:szCs w:val="28"/>
    </w:rPr>
  </w:style>
  <w:style w:type="character" w:customStyle="1" w:styleId="Overskrift3Tegn">
    <w:name w:val="Overskrift 3 Tegn"/>
    <w:basedOn w:val="Standardskriftforavsnitt"/>
    <w:link w:val="Overskrift3"/>
    <w:uiPriority w:val="9"/>
    <w:rsid w:val="00275304"/>
    <w:rPr>
      <w:rFonts w:asciiTheme="majorHAnsi" w:eastAsiaTheme="majorEastAsia" w:hAnsiTheme="majorHAnsi" w:cstheme="majorBidi"/>
      <w:color w:val="438086" w:themeColor="accent2"/>
      <w:sz w:val="24"/>
      <w:szCs w:val="24"/>
    </w:rPr>
  </w:style>
  <w:style w:type="character" w:customStyle="1" w:styleId="Overskrift4Tegn">
    <w:name w:val="Overskrift 4 Tegn"/>
    <w:basedOn w:val="Standardskriftforavsnitt"/>
    <w:link w:val="Overskrift4"/>
    <w:uiPriority w:val="9"/>
    <w:semiHidden/>
    <w:rsid w:val="00275304"/>
    <w:rPr>
      <w:rFonts w:asciiTheme="majorHAnsi" w:eastAsiaTheme="majorEastAsia" w:hAnsiTheme="majorHAnsi" w:cstheme="majorBidi"/>
      <w:i/>
      <w:iCs/>
      <w:color w:val="438086" w:themeColor="accent2"/>
    </w:rPr>
  </w:style>
  <w:style w:type="character" w:customStyle="1" w:styleId="Overskrift5Tegn">
    <w:name w:val="Overskrift 5 Tegn"/>
    <w:basedOn w:val="Standardskriftforavsnitt"/>
    <w:link w:val="Overskrift5"/>
    <w:uiPriority w:val="9"/>
    <w:semiHidden/>
    <w:rsid w:val="00275304"/>
    <w:rPr>
      <w:rFonts w:asciiTheme="majorHAnsi" w:eastAsiaTheme="majorEastAsia" w:hAnsiTheme="majorHAnsi" w:cstheme="majorBidi"/>
      <w:b/>
      <w:bCs/>
      <w:color w:val="325F64" w:themeColor="accent2" w:themeShade="BF"/>
      <w:sz w:val="20"/>
    </w:rPr>
  </w:style>
  <w:style w:type="character" w:customStyle="1" w:styleId="Overskrift6Tegn">
    <w:name w:val="Overskrift 6 Tegn"/>
    <w:basedOn w:val="Standardskriftforavsnitt"/>
    <w:link w:val="Overskrift6"/>
    <w:uiPriority w:val="9"/>
    <w:semiHidden/>
    <w:rsid w:val="00275304"/>
    <w:rPr>
      <w:rFonts w:asciiTheme="majorHAnsi" w:eastAsiaTheme="majorEastAsia" w:hAnsiTheme="majorHAnsi" w:cstheme="majorBidi"/>
      <w:b/>
      <w:bCs/>
      <w:i/>
      <w:iCs/>
      <w:color w:val="325F64" w:themeColor="accent2" w:themeShade="BF"/>
      <w:sz w:val="20"/>
    </w:rPr>
  </w:style>
  <w:style w:type="character" w:customStyle="1" w:styleId="Overskrift7Tegn">
    <w:name w:val="Overskrift 7 Tegn"/>
    <w:basedOn w:val="Standardskriftforavsnitt"/>
    <w:link w:val="Overskrift7"/>
    <w:uiPriority w:val="9"/>
    <w:semiHidden/>
    <w:rsid w:val="00275304"/>
    <w:rPr>
      <w:rFonts w:asciiTheme="majorHAnsi" w:eastAsiaTheme="majorEastAsia" w:hAnsiTheme="majorHAnsi" w:cstheme="majorBidi"/>
      <w:b/>
      <w:bCs/>
      <w:color w:val="53548A" w:themeColor="accent1"/>
      <w:sz w:val="20"/>
    </w:rPr>
  </w:style>
  <w:style w:type="character" w:customStyle="1" w:styleId="Overskrift8Tegn">
    <w:name w:val="Overskrift 8 Tegn"/>
    <w:basedOn w:val="Standardskriftforavsnitt"/>
    <w:link w:val="Overskrift8"/>
    <w:uiPriority w:val="9"/>
    <w:semiHidden/>
    <w:rsid w:val="00275304"/>
    <w:rPr>
      <w:rFonts w:asciiTheme="majorHAnsi" w:eastAsiaTheme="majorEastAsia" w:hAnsiTheme="majorHAnsi" w:cstheme="majorBidi"/>
      <w:b/>
      <w:bCs/>
      <w:i/>
      <w:iCs/>
      <w:color w:val="53548A" w:themeColor="accent1"/>
      <w:sz w:val="20"/>
    </w:rPr>
  </w:style>
  <w:style w:type="character" w:customStyle="1" w:styleId="Overskrift9Tegn">
    <w:name w:val="Overskrift 9 Tegn"/>
    <w:basedOn w:val="Standardskriftforavsnitt"/>
    <w:link w:val="Overskrift9"/>
    <w:uiPriority w:val="9"/>
    <w:semiHidden/>
    <w:rsid w:val="00275304"/>
    <w:rPr>
      <w:rFonts w:asciiTheme="majorHAnsi" w:eastAsiaTheme="majorEastAsia" w:hAnsiTheme="majorHAnsi" w:cstheme="majorBidi"/>
      <w:b/>
      <w:bCs/>
      <w:color w:val="313240" w:themeColor="text2" w:themeShade="BF"/>
      <w:sz w:val="20"/>
    </w:rPr>
  </w:style>
  <w:style w:type="character" w:styleId="Sterk">
    <w:name w:val="Strong"/>
    <w:basedOn w:val="Standardskriftforavsnitt"/>
    <w:uiPriority w:val="22"/>
    <w:qFormat/>
    <w:rsid w:val="00275304"/>
    <w:rPr>
      <w:b/>
      <w:bCs/>
    </w:rPr>
  </w:style>
  <w:style w:type="paragraph" w:styleId="Blokktekst">
    <w:name w:val="Block Text"/>
    <w:basedOn w:val="Normal"/>
    <w:uiPriority w:val="3"/>
    <w:semiHidden/>
    <w:unhideWhenUsed/>
    <w:rsid w:val="00275304"/>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i/>
      <w:iCs/>
      <w:color w:val="53548A" w:themeColor="accent1"/>
    </w:rPr>
  </w:style>
  <w:style w:type="character" w:styleId="Svakutheving">
    <w:name w:val="Subtle Emphasis"/>
    <w:basedOn w:val="Standardskriftforavsnitt"/>
    <w:uiPriority w:val="19"/>
    <w:qFormat/>
    <w:rsid w:val="00275304"/>
    <w:rPr>
      <w:rFonts w:asciiTheme="minorHAnsi" w:hAnsiTheme="minorHAnsi"/>
      <w:i/>
      <w:iCs/>
      <w:color w:val="006666"/>
    </w:rPr>
  </w:style>
  <w:style w:type="character" w:styleId="Sterkreferanse">
    <w:name w:val="Intense Reference"/>
    <w:basedOn w:val="Standardskriftforavsnitt"/>
    <w:uiPriority w:val="32"/>
    <w:qFormat/>
    <w:rsid w:val="00275304"/>
    <w:rPr>
      <w:rFonts w:asciiTheme="minorHAnsi" w:hAnsiTheme="minorHAnsi"/>
      <w:b/>
      <w:bCs/>
      <w:i/>
      <w:iCs/>
      <w:caps/>
      <w:color w:val="4E4F89"/>
      <w:spacing w:val="5"/>
    </w:rPr>
  </w:style>
  <w:style w:type="character" w:styleId="Svakreferanse">
    <w:name w:val="Subtle Reference"/>
    <w:basedOn w:val="Standardskriftforavsnitt"/>
    <w:uiPriority w:val="31"/>
    <w:qFormat/>
    <w:rsid w:val="00275304"/>
    <w:rPr>
      <w:i/>
      <w:iCs/>
      <w:color w:val="4E4F89"/>
    </w:rPr>
  </w:style>
  <w:style w:type="character" w:styleId="Utheving">
    <w:name w:val="Emphasis"/>
    <w:uiPriority w:val="20"/>
    <w:qFormat/>
    <w:rsid w:val="00275304"/>
    <w:rPr>
      <w:rFonts w:asciiTheme="minorHAnsi" w:eastAsiaTheme="minorEastAsia" w:hAnsiTheme="minorHAnsi" w:cstheme="minorBidi"/>
      <w:b/>
      <w:bCs/>
      <w:iCs w:val="0"/>
      <w:color w:val="438086" w:themeColor="accent2"/>
      <w:spacing w:val="10"/>
      <w:szCs w:val="20"/>
      <w:lang w:val="nb-NO"/>
    </w:rPr>
  </w:style>
  <w:style w:type="character" w:styleId="Boktittel">
    <w:name w:val="Book Title"/>
    <w:basedOn w:val="Standardskriftforavsnitt"/>
    <w:uiPriority w:val="33"/>
    <w:qFormat/>
    <w:rsid w:val="00275304"/>
    <w:rPr>
      <w:rFonts w:asciiTheme="minorHAnsi" w:eastAsiaTheme="minorEastAsia" w:hAnsi="Cambria" w:cstheme="minorBidi"/>
      <w:bCs w:val="0"/>
      <w:i/>
      <w:iCs/>
      <w:color w:val="000000"/>
      <w:sz w:val="20"/>
      <w:szCs w:val="20"/>
      <w:lang w:val="nb-NO"/>
    </w:rPr>
  </w:style>
  <w:style w:type="paragraph" w:styleId="Topptekst">
    <w:name w:val="header"/>
    <w:basedOn w:val="Normal"/>
    <w:link w:val="TopptekstTegn"/>
    <w:uiPriority w:val="99"/>
    <w:unhideWhenUsed/>
    <w:rsid w:val="00275304"/>
    <w:pPr>
      <w:tabs>
        <w:tab w:val="center" w:pos="4320"/>
        <w:tab w:val="right" w:pos="8640"/>
      </w:tabs>
    </w:pPr>
  </w:style>
  <w:style w:type="character" w:customStyle="1" w:styleId="TopptekstTegn">
    <w:name w:val="Topptekst Tegn"/>
    <w:basedOn w:val="Standardskriftforavsnitt"/>
    <w:link w:val="Topptekst"/>
    <w:uiPriority w:val="99"/>
    <w:rsid w:val="00275304"/>
    <w:rPr>
      <w:sz w:val="20"/>
    </w:rPr>
  </w:style>
  <w:style w:type="paragraph" w:styleId="Bunntekst">
    <w:name w:val="footer"/>
    <w:basedOn w:val="Normal"/>
    <w:link w:val="BunntekstTegn"/>
    <w:uiPriority w:val="99"/>
    <w:unhideWhenUsed/>
    <w:rsid w:val="00275304"/>
    <w:pPr>
      <w:tabs>
        <w:tab w:val="center" w:pos="4320"/>
        <w:tab w:val="right" w:pos="8640"/>
      </w:tabs>
    </w:pPr>
  </w:style>
  <w:style w:type="character" w:customStyle="1" w:styleId="BunntekstTegn">
    <w:name w:val="Bunntekst Tegn"/>
    <w:basedOn w:val="Standardskriftforavsnitt"/>
    <w:link w:val="Bunntekst"/>
    <w:uiPriority w:val="99"/>
    <w:rsid w:val="00275304"/>
    <w:rPr>
      <w:sz w:val="20"/>
    </w:rPr>
  </w:style>
  <w:style w:type="paragraph" w:styleId="Vanliginnrykk">
    <w:name w:val="Normal Indent"/>
    <w:basedOn w:val="Normal"/>
    <w:uiPriority w:val="99"/>
    <w:unhideWhenUsed/>
    <w:rsid w:val="00275304"/>
    <w:pPr>
      <w:ind w:left="720"/>
      <w:contextualSpacing/>
    </w:pPr>
  </w:style>
  <w:style w:type="paragraph" w:styleId="Sterktsitat">
    <w:name w:val="Intense Quote"/>
    <w:basedOn w:val="Normal"/>
    <w:uiPriority w:val="30"/>
    <w:qFormat/>
    <w:rsid w:val="00275304"/>
    <w:pPr>
      <w:pBdr>
        <w:top w:val="threeDEngrave" w:sz="6" w:space="10" w:color="438086" w:themeColor="accent2"/>
        <w:bottom w:val="single" w:sz="4" w:space="10" w:color="438086" w:themeColor="accent2"/>
      </w:pBdr>
      <w:spacing w:before="360" w:after="360" w:line="324" w:lineRule="auto"/>
      <w:ind w:left="1080" w:right="1080"/>
    </w:pPr>
    <w:rPr>
      <w:i/>
      <w:iCs/>
      <w:color w:val="438086" w:themeColor="accent2"/>
      <w:sz w:val="22"/>
      <w:szCs w:val="22"/>
    </w:rPr>
  </w:style>
  <w:style w:type="numbering" w:customStyle="1" w:styleId="Urbanpunktliste">
    <w:name w:val="Urban punktliste"/>
    <w:uiPriority w:val="99"/>
    <w:rsid w:val="00275304"/>
    <w:pPr>
      <w:numPr>
        <w:numId w:val="17"/>
      </w:numPr>
    </w:pPr>
  </w:style>
  <w:style w:type="numbering" w:customStyle="1" w:styleId="Urbannummerertliste">
    <w:name w:val="Urban nummerert liste"/>
    <w:uiPriority w:val="99"/>
    <w:rsid w:val="00275304"/>
    <w:pPr>
      <w:numPr>
        <w:numId w:val="22"/>
      </w:numPr>
    </w:pPr>
  </w:style>
  <w:style w:type="paragraph" w:styleId="Listeavsnitt">
    <w:name w:val="List Paragraph"/>
    <w:basedOn w:val="Normal"/>
    <w:uiPriority w:val="36"/>
    <w:unhideWhenUsed/>
    <w:qFormat/>
    <w:rsid w:val="00275304"/>
    <w:pPr>
      <w:ind w:left="720"/>
      <w:contextualSpacing/>
    </w:pPr>
  </w:style>
  <w:style w:type="paragraph" w:styleId="Ingenmellomrom">
    <w:name w:val="No Spacing"/>
    <w:basedOn w:val="Normal"/>
    <w:uiPriority w:val="1"/>
    <w:qFormat/>
    <w:rsid w:val="00275304"/>
    <w:pPr>
      <w:spacing w:after="0" w:line="240" w:lineRule="auto"/>
    </w:pPr>
  </w:style>
  <w:style w:type="character" w:styleId="Plassholdertekst">
    <w:name w:val="Placeholder Text"/>
    <w:basedOn w:val="Standardskriftforavsnitt"/>
    <w:uiPriority w:val="99"/>
    <w:unhideWhenUsed/>
    <w:rsid w:val="00275304"/>
    <w:rPr>
      <w:color w:val="808080"/>
    </w:rPr>
  </w:style>
  <w:style w:type="paragraph" w:styleId="Bobletekst">
    <w:name w:val="Balloon Text"/>
    <w:basedOn w:val="Normal"/>
    <w:link w:val="BobletekstTegn"/>
    <w:uiPriority w:val="99"/>
    <w:semiHidden/>
    <w:unhideWhenUsed/>
    <w:rsid w:val="00275304"/>
    <w:pPr>
      <w:spacing w:after="0" w:line="240" w:lineRule="auto"/>
    </w:pPr>
    <w:rPr>
      <w:rFonts w:hAnsi="Tahoma"/>
      <w:sz w:val="16"/>
      <w:szCs w:val="16"/>
    </w:rPr>
  </w:style>
  <w:style w:type="character" w:customStyle="1" w:styleId="BobletekstTegn">
    <w:name w:val="Bobletekst Tegn"/>
    <w:basedOn w:val="Standardskriftforavsnitt"/>
    <w:link w:val="Bobletekst"/>
    <w:uiPriority w:val="99"/>
    <w:semiHidden/>
    <w:rsid w:val="00275304"/>
    <w:rPr>
      <w:rFonts w:eastAsiaTheme="minorEastAsia" w:hAnsi="Tahoma" w:cstheme="minorBidi"/>
      <w:sz w:val="16"/>
      <w:szCs w:val="16"/>
      <w:lang w:val="nb-NO"/>
    </w:rPr>
  </w:style>
  <w:style w:type="paragraph" w:customStyle="1" w:styleId="Topptekstpartallsside">
    <w:name w:val="Topptekst partallsside"/>
    <w:basedOn w:val="Topptekst"/>
    <w:uiPriority w:val="39"/>
    <w:rsid w:val="00275304"/>
    <w:pPr>
      <w:pBdr>
        <w:bottom w:val="single" w:sz="4" w:space="1" w:color="auto"/>
      </w:pBdr>
    </w:pPr>
  </w:style>
  <w:style w:type="paragraph" w:customStyle="1" w:styleId="Topptekstoddetallsside">
    <w:name w:val="Topptekst oddetallsside"/>
    <w:basedOn w:val="Topptekst"/>
    <w:uiPriority w:val="39"/>
    <w:rsid w:val="00275304"/>
    <w:pPr>
      <w:pBdr>
        <w:bottom w:val="single" w:sz="4" w:space="1" w:color="auto"/>
      </w:pBdr>
      <w:jc w:val="right"/>
    </w:pPr>
  </w:style>
  <w:style w:type="paragraph" w:customStyle="1" w:styleId="Punkt1">
    <w:name w:val="Punkt 1"/>
    <w:basedOn w:val="Listeavsnitt"/>
    <w:uiPriority w:val="38"/>
    <w:qFormat/>
    <w:rsid w:val="00275304"/>
    <w:pPr>
      <w:numPr>
        <w:numId w:val="33"/>
      </w:numPr>
      <w:spacing w:after="0"/>
    </w:pPr>
  </w:style>
  <w:style w:type="paragraph" w:customStyle="1" w:styleId="Punkt2">
    <w:name w:val="Punkt 2"/>
    <w:basedOn w:val="Listeavsnitt"/>
    <w:uiPriority w:val="38"/>
    <w:qFormat/>
    <w:rsid w:val="00275304"/>
    <w:pPr>
      <w:numPr>
        <w:ilvl w:val="1"/>
        <w:numId w:val="33"/>
      </w:numPr>
      <w:spacing w:after="0"/>
    </w:pPr>
  </w:style>
  <w:style w:type="paragraph" w:customStyle="1" w:styleId="Punkt3">
    <w:name w:val="Punkt 3"/>
    <w:basedOn w:val="Listeavsnitt"/>
    <w:uiPriority w:val="38"/>
    <w:qFormat/>
    <w:rsid w:val="00275304"/>
    <w:pPr>
      <w:numPr>
        <w:ilvl w:val="2"/>
        <w:numId w:val="33"/>
      </w:numPr>
      <w:spacing w:after="0"/>
    </w:pPr>
  </w:style>
  <w:style w:type="paragraph" w:customStyle="1" w:styleId="StandardplassholderEmne10">
    <w:name w:val="Standardplassholder_Emne10"/>
    <w:uiPriority w:val="39"/>
    <w:rsid w:val="00275304"/>
    <w:rPr>
      <w:rFonts w:eastAsiaTheme="minorEastAsia" w:cstheme="minorBidi"/>
      <w:i/>
      <w:iCs/>
      <w:color w:val="424456" w:themeColor="text2"/>
      <w:sz w:val="24"/>
      <w:szCs w:val="24"/>
      <w:lang w:val="nb-NO"/>
    </w:rPr>
  </w:style>
  <w:style w:type="paragraph" w:customStyle="1" w:styleId="Kategori">
    <w:name w:val="Kategori"/>
    <w:basedOn w:val="Normal"/>
    <w:link w:val="Kategoritegn"/>
    <w:uiPriority w:val="39"/>
    <w:qFormat/>
    <w:rsid w:val="00275304"/>
    <w:pPr>
      <w:framePr w:hSpace="187" w:wrap="around" w:hAnchor="margin" w:xAlign="center" w:y="721"/>
      <w:spacing w:after="0" w:line="240" w:lineRule="auto"/>
    </w:pPr>
    <w:rPr>
      <w:caps/>
      <w:sz w:val="22"/>
      <w:szCs w:val="22"/>
    </w:rPr>
  </w:style>
  <w:style w:type="paragraph" w:customStyle="1" w:styleId="Kommentarer">
    <w:name w:val="Kommentarer"/>
    <w:basedOn w:val="Normal"/>
    <w:link w:val="Kommentartegn"/>
    <w:uiPriority w:val="39"/>
    <w:qFormat/>
    <w:rsid w:val="00275304"/>
    <w:pPr>
      <w:spacing w:after="120" w:line="240" w:lineRule="auto"/>
    </w:pPr>
    <w:rPr>
      <w:b/>
      <w:bCs/>
    </w:rPr>
  </w:style>
  <w:style w:type="character" w:customStyle="1" w:styleId="Kategoritegn">
    <w:name w:val="Kategoritegn"/>
    <w:basedOn w:val="Standardskriftforavsnitt"/>
    <w:link w:val="Kategori"/>
    <w:uiPriority w:val="39"/>
    <w:rsid w:val="00275304"/>
    <w:rPr>
      <w:caps/>
    </w:rPr>
  </w:style>
  <w:style w:type="character" w:customStyle="1" w:styleId="Kommentartegn">
    <w:name w:val="Kommentartegn"/>
    <w:basedOn w:val="Standardskriftforavsnitt"/>
    <w:link w:val="Kommentarer"/>
    <w:uiPriority w:val="39"/>
    <w:rsid w:val="00275304"/>
    <w:rPr>
      <w:b/>
      <w:bCs/>
      <w:sz w:val="20"/>
    </w:rPr>
  </w:style>
  <w:style w:type="paragraph" w:customStyle="1" w:styleId="Kommentartekst">
    <w:name w:val="Kommentartekst"/>
    <w:basedOn w:val="Normal"/>
    <w:uiPriority w:val="39"/>
    <w:qFormat/>
    <w:rsid w:val="00275304"/>
    <w:pPr>
      <w:spacing w:after="120" w:line="288" w:lineRule="auto"/>
    </w:pPr>
  </w:style>
  <w:style w:type="paragraph" w:styleId="INNH1">
    <w:name w:val="toc 1"/>
    <w:basedOn w:val="Normal"/>
    <w:next w:val="Normal"/>
    <w:autoRedefine/>
    <w:uiPriority w:val="39"/>
    <w:unhideWhenUsed/>
    <w:qFormat/>
    <w:rsid w:val="00275304"/>
    <w:rPr>
      <w:sz w:val="24"/>
      <w:szCs w:val="24"/>
    </w:rPr>
  </w:style>
  <w:style w:type="paragraph" w:styleId="INNH2">
    <w:name w:val="toc 2"/>
    <w:basedOn w:val="Normal"/>
    <w:next w:val="Normal"/>
    <w:autoRedefine/>
    <w:uiPriority w:val="39"/>
    <w:unhideWhenUsed/>
    <w:qFormat/>
    <w:rsid w:val="00275304"/>
    <w:pPr>
      <w:ind w:left="240"/>
    </w:pPr>
    <w:rPr>
      <w:sz w:val="24"/>
      <w:szCs w:val="24"/>
    </w:rPr>
  </w:style>
  <w:style w:type="character" w:styleId="Hyperkobling">
    <w:name w:val="Hyperlink"/>
    <w:basedOn w:val="Standardskriftforavsnitt"/>
    <w:uiPriority w:val="99"/>
    <w:unhideWhenUsed/>
    <w:rsid w:val="00275304"/>
    <w:rPr>
      <w:color w:val="67AFBD" w:themeColor="hyperlink"/>
      <w:u w:val="single"/>
    </w:rPr>
  </w:style>
  <w:style w:type="paragraph" w:styleId="INNH3">
    <w:name w:val="toc 3"/>
    <w:basedOn w:val="Normal"/>
    <w:next w:val="Normal"/>
    <w:autoRedefine/>
    <w:uiPriority w:val="39"/>
    <w:unhideWhenUsed/>
    <w:rsid w:val="00275304"/>
    <w:pPr>
      <w:spacing w:after="100"/>
      <w:ind w:left="400"/>
    </w:pPr>
  </w:style>
  <w:style w:type="character" w:customStyle="1" w:styleId="Plassholdertekst1">
    <w:name w:val="Plassholdertekst1"/>
    <w:basedOn w:val="Standardskriftforavsnitt"/>
    <w:uiPriority w:val="99"/>
    <w:unhideWhenUsed/>
    <w:rsid w:val="00EB1B78"/>
  </w:style>
  <w:style w:type="table" w:customStyle="1" w:styleId="Tabellrutenett1">
    <w:name w:val="Tabellrutenett1"/>
    <w:basedOn w:val="Vanligtabell"/>
    <w:qFormat/>
    <w:rsid w:val="00EB1B78"/>
    <w:pPr>
      <w:spacing w:after="0" w:line="0" w:lineRule="atLeast"/>
    </w:pPr>
    <w:rPr>
      <w:rFonts w:ascii="Calibri" w:eastAsia="Calibri" w:hAnsi="Calibri" w:cs="Times New Roman"/>
      <w:sz w:val="20"/>
      <w:szCs w:val="20"/>
      <w:lang w:val="en-IE"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uiPriority w:val="99"/>
    <w:unhideWhenUsed/>
    <w:rsid w:val="00EB1B78"/>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3678">
      <w:bodyDiv w:val="1"/>
      <w:marLeft w:val="0"/>
      <w:marRight w:val="0"/>
      <w:marTop w:val="0"/>
      <w:marBottom w:val="0"/>
      <w:divBdr>
        <w:top w:val="none" w:sz="0" w:space="0" w:color="auto"/>
        <w:left w:val="none" w:sz="0" w:space="0" w:color="auto"/>
        <w:bottom w:val="none" w:sz="0" w:space="0" w:color="auto"/>
        <w:right w:val="none" w:sz="0" w:space="0" w:color="auto"/>
      </w:divBdr>
      <w:divsChild>
        <w:div w:id="1926917919">
          <w:marLeft w:val="0"/>
          <w:marRight w:val="0"/>
          <w:marTop w:val="0"/>
          <w:marBottom w:val="0"/>
          <w:divBdr>
            <w:top w:val="none" w:sz="0" w:space="0" w:color="auto"/>
            <w:left w:val="none" w:sz="0" w:space="0" w:color="auto"/>
            <w:bottom w:val="none" w:sz="0" w:space="0" w:color="auto"/>
            <w:right w:val="none" w:sz="0" w:space="0" w:color="auto"/>
          </w:divBdr>
          <w:divsChild>
            <w:div w:id="358088870">
              <w:marLeft w:val="0"/>
              <w:marRight w:val="0"/>
              <w:marTop w:val="0"/>
              <w:marBottom w:val="0"/>
              <w:divBdr>
                <w:top w:val="none" w:sz="0" w:space="0" w:color="auto"/>
                <w:left w:val="none" w:sz="0" w:space="0" w:color="auto"/>
                <w:bottom w:val="none" w:sz="0" w:space="0" w:color="auto"/>
                <w:right w:val="none" w:sz="0" w:space="0" w:color="auto"/>
              </w:divBdr>
              <w:divsChild>
                <w:div w:id="1263026885">
                  <w:marLeft w:val="0"/>
                  <w:marRight w:val="0"/>
                  <w:marTop w:val="0"/>
                  <w:marBottom w:val="0"/>
                  <w:divBdr>
                    <w:top w:val="none" w:sz="0" w:space="0" w:color="auto"/>
                    <w:left w:val="none" w:sz="0" w:space="0" w:color="auto"/>
                    <w:bottom w:val="none" w:sz="0" w:space="0" w:color="auto"/>
                    <w:right w:val="none" w:sz="0" w:space="0" w:color="auto"/>
                  </w:divBdr>
                  <w:divsChild>
                    <w:div w:id="1888686113">
                      <w:marLeft w:val="0"/>
                      <w:marRight w:val="0"/>
                      <w:marTop w:val="0"/>
                      <w:marBottom w:val="0"/>
                      <w:divBdr>
                        <w:top w:val="none" w:sz="0" w:space="0" w:color="auto"/>
                        <w:left w:val="none" w:sz="0" w:space="0" w:color="auto"/>
                        <w:bottom w:val="none" w:sz="0" w:space="0" w:color="auto"/>
                        <w:right w:val="none" w:sz="0" w:space="0" w:color="auto"/>
                      </w:divBdr>
                      <w:divsChild>
                        <w:div w:id="2103255228">
                          <w:marLeft w:val="0"/>
                          <w:marRight w:val="0"/>
                          <w:marTop w:val="0"/>
                          <w:marBottom w:val="0"/>
                          <w:divBdr>
                            <w:top w:val="none" w:sz="0" w:space="0" w:color="auto"/>
                            <w:left w:val="none" w:sz="0" w:space="0" w:color="auto"/>
                            <w:bottom w:val="none" w:sz="0" w:space="0" w:color="auto"/>
                            <w:right w:val="none" w:sz="0" w:space="0" w:color="auto"/>
                          </w:divBdr>
                          <w:divsChild>
                            <w:div w:id="1565066317">
                              <w:marLeft w:val="0"/>
                              <w:marRight w:val="0"/>
                              <w:marTop w:val="0"/>
                              <w:marBottom w:val="0"/>
                              <w:divBdr>
                                <w:top w:val="none" w:sz="0" w:space="0" w:color="auto"/>
                                <w:left w:val="none" w:sz="0" w:space="0" w:color="auto"/>
                                <w:bottom w:val="none" w:sz="0" w:space="0" w:color="auto"/>
                                <w:right w:val="none" w:sz="0" w:space="0" w:color="auto"/>
                              </w:divBdr>
                              <w:divsChild>
                                <w:div w:id="352727056">
                                  <w:marLeft w:val="0"/>
                                  <w:marRight w:val="0"/>
                                  <w:marTop w:val="0"/>
                                  <w:marBottom w:val="0"/>
                                  <w:divBdr>
                                    <w:top w:val="none" w:sz="0" w:space="0" w:color="auto"/>
                                    <w:left w:val="none" w:sz="0" w:space="0" w:color="auto"/>
                                    <w:bottom w:val="none" w:sz="0" w:space="0" w:color="auto"/>
                                    <w:right w:val="none" w:sz="0" w:space="0" w:color="auto"/>
                                  </w:divBdr>
                                  <w:divsChild>
                                    <w:div w:id="1353530377">
                                      <w:blockQuote w:val="1"/>
                                      <w:marLeft w:val="720"/>
                                      <w:marRight w:val="0"/>
                                      <w:marTop w:val="100"/>
                                      <w:marBottom w:val="100"/>
                                      <w:divBdr>
                                        <w:top w:val="none" w:sz="0" w:space="0" w:color="auto"/>
                                        <w:left w:val="none" w:sz="0" w:space="0" w:color="auto"/>
                                        <w:bottom w:val="none" w:sz="0" w:space="0" w:color="auto"/>
                                        <w:right w:val="none" w:sz="0" w:space="0" w:color="auto"/>
                                      </w:divBdr>
                                    </w:div>
                                    <w:div w:id="1103917078">
                                      <w:blockQuote w:val="1"/>
                                      <w:marLeft w:val="720"/>
                                      <w:marRight w:val="0"/>
                                      <w:marTop w:val="100"/>
                                      <w:marBottom w:val="100"/>
                                      <w:divBdr>
                                        <w:top w:val="none" w:sz="0" w:space="0" w:color="auto"/>
                                        <w:left w:val="none" w:sz="0" w:space="0" w:color="auto"/>
                                        <w:bottom w:val="none" w:sz="0" w:space="0" w:color="auto"/>
                                        <w:right w:val="none" w:sz="0" w:space="0" w:color="auto"/>
                                      </w:divBdr>
                                    </w:div>
                                    <w:div w:id="534778374">
                                      <w:blockQuote w:val="1"/>
                                      <w:marLeft w:val="720"/>
                                      <w:marRight w:val="0"/>
                                      <w:marTop w:val="100"/>
                                      <w:marBottom w:val="100"/>
                                      <w:divBdr>
                                        <w:top w:val="none" w:sz="0" w:space="0" w:color="auto"/>
                                        <w:left w:val="none" w:sz="0" w:space="0" w:color="auto"/>
                                        <w:bottom w:val="none" w:sz="0" w:space="0" w:color="auto"/>
                                        <w:right w:val="none" w:sz="0" w:space="0" w:color="auto"/>
                                      </w:divBdr>
                                    </w:div>
                                    <w:div w:id="2406762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o.wikipedia.org/wiki/1._m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wikipedia.org/wiki/Storting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wikipedia.org/wiki/Pensj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o.wikipedia.org/wiki/Trygd"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no.wikipedia.org/wiki/Folketrygden" TargetMode="External"/><Relationship Id="rId14" Type="http://schemas.openxmlformats.org/officeDocument/2006/relationships/hyperlink" Target="http://no.wikipedia.org/wiki/2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aale.WACO\Programdata\Microsoft\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B41B05"/>
    <w:rsid w:val="00503EE2"/>
    <w:rsid w:val="0079568C"/>
    <w:rsid w:val="007A004C"/>
    <w:rsid w:val="00B41B05"/>
    <w:rsid w:val="00C871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7A004C"/>
    <w:pPr>
      <w:pBdr>
        <w:bottom w:val="single" w:sz="4" w:space="2" w:color="438086"/>
      </w:pBdr>
      <w:spacing w:before="360" w:after="80"/>
      <w:outlineLvl w:val="0"/>
    </w:pPr>
    <w:rPr>
      <w:rFonts w:asciiTheme="majorHAnsi" w:eastAsiaTheme="minorHAnsi" w:hAnsiTheme="majorHAnsi" w:cstheme="minorHAnsi"/>
      <w:color w:val="ED7D31" w:themeColor="accent2"/>
      <w:sz w:val="32"/>
      <w:szCs w:val="32"/>
      <w:lang w:val="en-US" w:eastAsia="en-US"/>
    </w:rPr>
  </w:style>
  <w:style w:type="paragraph" w:styleId="Overskrift2">
    <w:name w:val="heading 2"/>
    <w:basedOn w:val="Normal"/>
    <w:next w:val="Normal"/>
    <w:link w:val="Overskrift2Tegn"/>
    <w:uiPriority w:val="2"/>
    <w:qFormat/>
    <w:rsid w:val="007A004C"/>
    <w:pPr>
      <w:spacing w:after="0"/>
      <w:outlineLvl w:val="1"/>
    </w:pPr>
    <w:rPr>
      <w:rFonts w:asciiTheme="majorHAnsi" w:eastAsiaTheme="minorHAnsi" w:hAnsiTheme="majorHAnsi" w:cstheme="minorHAnsi"/>
      <w:color w:val="ED7D31" w:themeColor="accent2"/>
      <w:sz w:val="28"/>
      <w:szCs w:val="28"/>
      <w:lang w:val="en-US" w:eastAsia="en-US"/>
    </w:rPr>
  </w:style>
  <w:style w:type="paragraph" w:styleId="Overskrift3">
    <w:name w:val="heading 3"/>
    <w:basedOn w:val="Normal"/>
    <w:next w:val="Normal"/>
    <w:link w:val="Overskrift3Tegn"/>
    <w:uiPriority w:val="2"/>
    <w:unhideWhenUsed/>
    <w:qFormat/>
    <w:rsid w:val="007A004C"/>
    <w:pPr>
      <w:spacing w:after="0"/>
      <w:outlineLvl w:val="2"/>
    </w:pPr>
    <w:rPr>
      <w:rFonts w:asciiTheme="majorHAnsi" w:eastAsiaTheme="minorHAnsi" w:hAnsiTheme="majorHAnsi" w:cstheme="minorHAnsi"/>
      <w:color w:val="ED7D31" w:themeColor="accent2"/>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224B94FB4944D8BA021FFFF3EEA5258">
    <w:name w:val="F224B94FB4944D8BA021FFFF3EEA5258"/>
    <w:rsid w:val="007A004C"/>
  </w:style>
  <w:style w:type="paragraph" w:customStyle="1" w:styleId="E9F0F3DD412A4A23ABFAC0C0419BFB44">
    <w:name w:val="E9F0F3DD412A4A23ABFAC0C0419BFB44"/>
    <w:rsid w:val="007A004C"/>
  </w:style>
  <w:style w:type="paragraph" w:customStyle="1" w:styleId="B6E38841F5384E158066EF8938EFBB81">
    <w:name w:val="B6E38841F5384E158066EF8938EFBB81"/>
    <w:rsid w:val="007A004C"/>
  </w:style>
  <w:style w:type="paragraph" w:customStyle="1" w:styleId="DCFF08ADE13849839BC6771CE8363061">
    <w:name w:val="DCFF08ADE13849839BC6771CE8363061"/>
    <w:rsid w:val="007A004C"/>
  </w:style>
  <w:style w:type="paragraph" w:customStyle="1" w:styleId="D436371E21F14C9891D368317201CE14">
    <w:name w:val="D436371E21F14C9891D368317201CE14"/>
    <w:rsid w:val="007A004C"/>
  </w:style>
  <w:style w:type="paragraph" w:customStyle="1" w:styleId="95D70DA9309848C4AE64990A4947429E">
    <w:name w:val="95D70DA9309848C4AE64990A4947429E"/>
    <w:rsid w:val="007A004C"/>
  </w:style>
  <w:style w:type="character" w:customStyle="1" w:styleId="Overskrift1Tegn">
    <w:name w:val="Overskrift 1 Tegn"/>
    <w:basedOn w:val="Standardskriftforavsnitt"/>
    <w:link w:val="Overskrift1"/>
    <w:uiPriority w:val="1"/>
    <w:rsid w:val="007A004C"/>
    <w:rPr>
      <w:rFonts w:asciiTheme="majorHAnsi" w:eastAsiaTheme="minorHAnsi" w:hAnsiTheme="majorHAnsi" w:cstheme="minorHAnsi"/>
      <w:color w:val="ED7D31" w:themeColor="accent2"/>
      <w:sz w:val="32"/>
      <w:szCs w:val="32"/>
      <w:lang w:val="en-US" w:eastAsia="en-US"/>
    </w:rPr>
  </w:style>
  <w:style w:type="character" w:customStyle="1" w:styleId="Overskrift2Tegn">
    <w:name w:val="Overskrift 2 Tegn"/>
    <w:basedOn w:val="Standardskriftforavsnitt"/>
    <w:link w:val="Overskrift2"/>
    <w:uiPriority w:val="2"/>
    <w:rsid w:val="007A004C"/>
    <w:rPr>
      <w:rFonts w:asciiTheme="majorHAnsi" w:eastAsiaTheme="minorHAnsi" w:hAnsiTheme="majorHAnsi" w:cstheme="minorHAnsi"/>
      <w:color w:val="ED7D31" w:themeColor="accent2"/>
      <w:sz w:val="28"/>
      <w:szCs w:val="28"/>
      <w:lang w:val="en-US" w:eastAsia="en-US"/>
    </w:rPr>
  </w:style>
  <w:style w:type="character" w:customStyle="1" w:styleId="Overskrift3Tegn">
    <w:name w:val="Overskrift 3 Tegn"/>
    <w:basedOn w:val="Standardskriftforavsnitt"/>
    <w:link w:val="Overskrift3"/>
    <w:uiPriority w:val="2"/>
    <w:rsid w:val="007A004C"/>
    <w:rPr>
      <w:rFonts w:asciiTheme="majorHAnsi" w:eastAsiaTheme="minorHAnsi" w:hAnsiTheme="majorHAnsi" w:cstheme="minorHAnsi"/>
      <w:color w:val="ED7D31" w:themeColor="accent2"/>
      <w:sz w:val="24"/>
      <w:szCs w:val="24"/>
      <w:lang w:val="en-US" w:eastAsia="en-US"/>
    </w:rPr>
  </w:style>
  <w:style w:type="paragraph" w:customStyle="1" w:styleId="D0DDCF4F3D494C00AB9495796C97E431">
    <w:name w:val="D0DDCF4F3D494C00AB9495796C97E431"/>
    <w:rsid w:val="007A004C"/>
  </w:style>
  <w:style w:type="paragraph" w:customStyle="1" w:styleId="205FA7A3D9D64973AAA9ACA77F6DA0BC">
    <w:name w:val="205FA7A3D9D64973AAA9ACA77F6DA0BC"/>
    <w:rsid w:val="007A004C"/>
  </w:style>
  <w:style w:type="paragraph" w:customStyle="1" w:styleId="C510846A164E4DBBB552C0FB01B1ABD3">
    <w:name w:val="C510846A164E4DBBB552C0FB01B1ABD3"/>
    <w:rsid w:val="007A004C"/>
  </w:style>
  <w:style w:type="paragraph" w:customStyle="1" w:styleId="C17373A4CB6D4521B6B68FDCEC22A9C9">
    <w:name w:val="C17373A4CB6D4521B6B68FDCEC22A9C9"/>
    <w:rsid w:val="00B41B05"/>
  </w:style>
  <w:style w:type="paragraph" w:customStyle="1" w:styleId="3B9145A4115145149A6946E73400DA86">
    <w:name w:val="3B9145A4115145149A6946E73400DA86"/>
    <w:rsid w:val="00B41B05"/>
  </w:style>
  <w:style w:type="paragraph" w:customStyle="1" w:styleId="48E70A31DE304B8BA3FB60C3A320DE02">
    <w:name w:val="48E70A31DE304B8BA3FB60C3A320DE02"/>
    <w:rsid w:val="007A004C"/>
  </w:style>
  <w:style w:type="paragraph" w:customStyle="1" w:styleId="CA6DFD10F9284312895131A3A0E60901">
    <w:name w:val="CA6DFD10F9284312895131A3A0E60901"/>
    <w:rsid w:val="007A0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Report</Template>
  <TotalTime>10</TotalTime>
  <Pages>5</Pages>
  <Words>1606</Words>
  <Characters>8515</Characters>
  <Application>Microsoft Office Word</Application>
  <DocSecurity>0</DocSecurity>
  <Lines>70</Lines>
  <Paragraphs>20</Paragraphs>
  <ScaleCrop>false</ScaleCrop>
  <HeadingPairs>
    <vt:vector size="6" baseType="variant">
      <vt:variant>
        <vt:lpstr>Tittel</vt:lpstr>
      </vt:variant>
      <vt:variant>
        <vt:i4>1</vt:i4>
      </vt:variant>
      <vt:variant>
        <vt:lpstr>Title</vt:lpstr>
      </vt:variant>
      <vt:variant>
        <vt:i4>1</vt:i4>
      </vt:variant>
      <vt:variant>
        <vt:lpstr>Headings</vt:lpstr>
      </vt:variant>
      <vt:variant>
        <vt:i4>3</vt:i4>
      </vt:variant>
    </vt:vector>
  </HeadingPairs>
  <TitlesOfParts>
    <vt:vector size="5" baseType="lpstr">
      <vt:lpstr>Personalforsikringer</vt:lpstr>
      <vt:lpstr/>
      <vt:lpstr>Heading 1</vt:lpstr>
      <vt:lpstr>    Heading 2</vt:lpstr>
      <vt:lpstr>        /Heading 3</vt:lpstr>
    </vt:vector>
  </TitlesOfParts>
  <Company>Hewlett-Packard Company</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Personalforsikringer</dc:title>
  <dc:subject>For ansatte i Lørenskog kommune</dc:subject>
  <dc:creator>taale Grude Haaland</dc:creator>
  <cp:lastModifiedBy>Kristin Ramstad Johnsrud</cp:lastModifiedBy>
  <cp:revision>4</cp:revision>
  <cp:lastPrinted>2013-11-07T08:42:00Z</cp:lastPrinted>
  <dcterms:created xsi:type="dcterms:W3CDTF">2018-01-08T08:51:00Z</dcterms:created>
  <dcterms:modified xsi:type="dcterms:W3CDTF">2018-01-08T09:02:00Z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1044</vt:i4>
  </property>
  <property fmtid="{D5CDD505-2E9C-101B-9397-08002B2CF9AE}" pid="3" name="_Version">
    <vt:lpwstr>0809</vt:lpwstr>
  </property>
  <property fmtid="{D5CDD505-2E9C-101B-9397-08002B2CF9AE}" pid="4" name="_TemplateID">
    <vt:lpwstr>TC101927571044</vt:lpwstr>
  </property>
</Properties>
</file>