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Referat FAU Solheim Skole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056.0" w:type="dxa"/>
        <w:jc w:val="left"/>
        <w:tblInd w:w="0.0" w:type="dxa"/>
        <w:tblLayout w:type="fixed"/>
        <w:tblLook w:val="0400"/>
      </w:tblPr>
      <w:tblGrid>
        <w:gridCol w:w="4529"/>
        <w:gridCol w:w="4527"/>
        <w:tblGridChange w:id="0">
          <w:tblGrid>
            <w:gridCol w:w="4529"/>
            <w:gridCol w:w="4527"/>
          </w:tblGrid>
        </w:tblGridChange>
      </w:tblGrid>
      <w:tr>
        <w:trPr>
          <w:cantSplit w:val="0"/>
          <w:tblHeader w:val="0"/>
        </w:trPr>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04">
            <w:pPr>
              <w:pStyle w:val="Heading2"/>
              <w:widowControl w:val="0"/>
              <w:rPr>
                <w:b w:val="1"/>
              </w:rPr>
            </w:pPr>
            <w:r w:rsidDel="00000000" w:rsidR="00000000" w:rsidRPr="00000000">
              <w:rPr>
                <w:b w:val="1"/>
                <w:rtl w:val="0"/>
              </w:rPr>
              <w:t xml:space="preserve">Skoleår:</w:t>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05">
            <w:pPr>
              <w:pStyle w:val="Heading2"/>
              <w:widowControl w:val="0"/>
              <w:rPr/>
            </w:pPr>
            <w:r w:rsidDel="00000000" w:rsidR="00000000" w:rsidRPr="00000000">
              <w:rPr>
                <w:rtl w:val="0"/>
              </w:rPr>
              <w:t xml:space="preserve">2021/2022</w:t>
            </w:r>
          </w:p>
        </w:tc>
      </w:tr>
      <w:tr>
        <w:trPr>
          <w:cantSplit w:val="0"/>
          <w:tblHeader w:val="0"/>
        </w:trPr>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06">
            <w:pPr>
              <w:pStyle w:val="Heading2"/>
              <w:widowControl w:val="0"/>
              <w:rPr>
                <w:b w:val="1"/>
              </w:rPr>
            </w:pPr>
            <w:r w:rsidDel="00000000" w:rsidR="00000000" w:rsidRPr="00000000">
              <w:rPr>
                <w:b w:val="1"/>
                <w:rtl w:val="0"/>
              </w:rPr>
              <w:t xml:space="preserve">Dato:</w:t>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07">
            <w:pPr>
              <w:pStyle w:val="Heading2"/>
              <w:widowControl w:val="0"/>
              <w:rPr/>
            </w:pPr>
            <w:r w:rsidDel="00000000" w:rsidR="00000000" w:rsidRPr="00000000">
              <w:rPr>
                <w:rtl w:val="0"/>
              </w:rPr>
              <w:t xml:space="preserve">29.03.2022</w:t>
            </w:r>
          </w:p>
        </w:tc>
      </w:tr>
      <w:tr>
        <w:trPr>
          <w:cantSplit w:val="0"/>
          <w:tblHeader w:val="0"/>
        </w:trPr>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08">
            <w:pPr>
              <w:pStyle w:val="Heading2"/>
              <w:widowControl w:val="0"/>
              <w:rPr>
                <w:b w:val="1"/>
              </w:rPr>
            </w:pPr>
            <w:r w:rsidDel="00000000" w:rsidR="00000000" w:rsidRPr="00000000">
              <w:rPr>
                <w:b w:val="1"/>
                <w:rtl w:val="0"/>
              </w:rPr>
              <w:t xml:space="preserve">Tid:</w:t>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09">
            <w:pPr>
              <w:pStyle w:val="Heading2"/>
              <w:widowControl w:val="0"/>
              <w:rPr/>
            </w:pPr>
            <w:r w:rsidDel="00000000" w:rsidR="00000000" w:rsidRPr="00000000">
              <w:rPr>
                <w:rtl w:val="0"/>
              </w:rPr>
              <w:t xml:space="preserve">1815 – 1930</w:t>
            </w:r>
          </w:p>
        </w:tc>
      </w:tr>
      <w:tr>
        <w:trPr>
          <w:cantSplit w:val="0"/>
          <w:tblHeader w:val="0"/>
        </w:trPr>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0A">
            <w:pPr>
              <w:pStyle w:val="Heading2"/>
              <w:widowControl w:val="0"/>
              <w:rPr>
                <w:b w:val="1"/>
              </w:rPr>
            </w:pPr>
            <w:r w:rsidDel="00000000" w:rsidR="00000000" w:rsidRPr="00000000">
              <w:rPr>
                <w:b w:val="1"/>
                <w:rtl w:val="0"/>
              </w:rPr>
              <w:t xml:space="preserve">Sted:</w:t>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0B">
            <w:pPr>
              <w:pStyle w:val="Heading2"/>
              <w:widowControl w:val="0"/>
              <w:rPr/>
            </w:pPr>
            <w:r w:rsidDel="00000000" w:rsidR="00000000" w:rsidRPr="00000000">
              <w:rPr>
                <w:rtl w:val="0"/>
              </w:rPr>
              <w:t xml:space="preserve">Solheim Skole</w:t>
            </w:r>
          </w:p>
        </w:tc>
      </w:tr>
      <w:tr>
        <w:trPr>
          <w:cantSplit w:val="0"/>
          <w:tblHeader w:val="0"/>
        </w:trPr>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0C">
            <w:pPr>
              <w:pStyle w:val="Heading2"/>
              <w:widowControl w:val="0"/>
              <w:rPr>
                <w:b w:val="1"/>
              </w:rPr>
            </w:pPr>
            <w:r w:rsidDel="00000000" w:rsidR="00000000" w:rsidRPr="00000000">
              <w:rPr>
                <w:b w:val="1"/>
                <w:rtl w:val="0"/>
              </w:rPr>
              <w:t xml:space="preserve">Møteleder:</w:t>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0D">
            <w:pPr>
              <w:pStyle w:val="Heading2"/>
              <w:widowControl w:val="0"/>
              <w:rPr/>
            </w:pPr>
            <w:r w:rsidDel="00000000" w:rsidR="00000000" w:rsidRPr="00000000">
              <w:rPr>
                <w:rtl w:val="0"/>
              </w:rPr>
              <w:t xml:space="preserve">FAU Leder </w:t>
            </w:r>
          </w:p>
        </w:tc>
      </w:tr>
      <w:tr>
        <w:trPr>
          <w:cantSplit w:val="0"/>
          <w:tblHeader w:val="0"/>
        </w:trPr>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0E">
            <w:pPr>
              <w:pStyle w:val="Heading2"/>
              <w:widowControl w:val="0"/>
              <w:rPr>
                <w:b w:val="1"/>
              </w:rPr>
            </w:pPr>
            <w:r w:rsidDel="00000000" w:rsidR="00000000" w:rsidRPr="00000000">
              <w:rPr>
                <w:b w:val="1"/>
                <w:rtl w:val="0"/>
              </w:rPr>
              <w:t xml:space="preserve">Deltagere:</w:t>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0F">
            <w:pPr>
              <w:pStyle w:val="Heading2"/>
              <w:widowControl w:val="0"/>
              <w:rPr/>
            </w:pPr>
            <w:r w:rsidDel="00000000" w:rsidR="00000000" w:rsidRPr="00000000">
              <w:rPr>
                <w:rtl w:val="0"/>
              </w:rPr>
              <w:t xml:space="preserve">FAU-representanter</w:t>
            </w:r>
          </w:p>
          <w:p w:rsidR="00000000" w:rsidDel="00000000" w:rsidP="00000000" w:rsidRDefault="00000000" w:rsidRPr="00000000" w14:paraId="00000010">
            <w:pPr>
              <w:pStyle w:val="Heading2"/>
              <w:widowControl w:val="0"/>
              <w:rPr/>
            </w:pPr>
            <w:r w:rsidDel="00000000" w:rsidR="00000000" w:rsidRPr="00000000">
              <w:rPr>
                <w:rtl w:val="0"/>
              </w:rPr>
              <w:t xml:space="preserve">Umit Kalak</w:t>
            </w:r>
          </w:p>
        </w:tc>
      </w:tr>
    </w:tbl>
    <w:p w:rsidR="00000000" w:rsidDel="00000000" w:rsidP="00000000" w:rsidRDefault="00000000" w:rsidRPr="00000000" w14:paraId="00000011">
      <w:pPr>
        <w:pStyle w:val="Heading1"/>
        <w:rPr/>
      </w:pPr>
      <w:r w:rsidDel="00000000" w:rsidR="00000000" w:rsidRPr="00000000">
        <w:rPr>
          <w:rtl w:val="0"/>
        </w:rPr>
      </w:r>
    </w:p>
    <w:tbl>
      <w:tblPr>
        <w:tblStyle w:val="Table2"/>
        <w:tblW w:w="9056.0" w:type="dxa"/>
        <w:jc w:val="left"/>
        <w:tblInd w:w="0.0" w:type="dxa"/>
        <w:tblLayout w:type="fixed"/>
        <w:tblLook w:val="0400"/>
      </w:tblPr>
      <w:tblGrid>
        <w:gridCol w:w="816"/>
        <w:gridCol w:w="1208"/>
        <w:gridCol w:w="5585"/>
        <w:gridCol w:w="1447"/>
        <w:tblGridChange w:id="0">
          <w:tblGrid>
            <w:gridCol w:w="816"/>
            <w:gridCol w:w="1208"/>
            <w:gridCol w:w="5585"/>
            <w:gridCol w:w="1447"/>
          </w:tblGrid>
        </w:tblGridChange>
      </w:tblGrid>
      <w:tr>
        <w:trPr>
          <w:cantSplit w:val="0"/>
          <w:tblHeader w:val="0"/>
        </w:trPr>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12">
            <w:pPr>
              <w:widowControl w:val="0"/>
              <w:rPr/>
            </w:pPr>
            <w:r w:rsidDel="00000000" w:rsidR="00000000" w:rsidRPr="00000000">
              <w:rPr>
                <w:rtl w:val="0"/>
              </w:rPr>
              <w:t xml:space="preserve">Sak nr</w:t>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13">
            <w:pPr>
              <w:widowControl w:val="0"/>
              <w:rPr/>
            </w:pPr>
            <w:r w:rsidDel="00000000" w:rsidR="00000000" w:rsidRPr="00000000">
              <w:rPr>
                <w:rtl w:val="0"/>
              </w:rPr>
              <w:t xml:space="preserve">Ansvarlig</w:t>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14">
            <w:pPr>
              <w:widowControl w:val="0"/>
              <w:rPr/>
            </w:pPr>
            <w:r w:rsidDel="00000000" w:rsidR="00000000" w:rsidRPr="00000000">
              <w:rPr>
                <w:rtl w:val="0"/>
              </w:rPr>
              <w:t xml:space="preserve">Sak</w:t>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15">
            <w:pPr>
              <w:widowControl w:val="0"/>
              <w:rPr/>
            </w:pPr>
            <w:r w:rsidDel="00000000" w:rsidR="00000000" w:rsidRPr="00000000">
              <w:rPr>
                <w:rtl w:val="0"/>
              </w:rPr>
              <w:t xml:space="preserve">Oppfølging</w:t>
            </w:r>
          </w:p>
        </w:tc>
      </w:tr>
      <w:tr>
        <w:trPr>
          <w:cantSplit w:val="0"/>
          <w:tblHeader w:val="0"/>
        </w:trPr>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16">
            <w:pPr>
              <w:widowControl w:val="0"/>
              <w:jc w:val="center"/>
              <w:rPr/>
            </w:pPr>
            <w:r w:rsidDel="00000000" w:rsidR="00000000" w:rsidRPr="00000000">
              <w:rPr>
                <w:rtl w:val="0"/>
              </w:rPr>
              <w:t xml:space="preserve">1</w:t>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17">
            <w:pPr>
              <w:widowControl w:val="0"/>
              <w:jc w:val="center"/>
              <w:rPr/>
            </w:pPr>
            <w:r w:rsidDel="00000000" w:rsidR="00000000" w:rsidRPr="00000000">
              <w:rPr>
                <w:rtl w:val="0"/>
              </w:rPr>
              <w:t xml:space="preserve">Umit K</w:t>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18">
            <w:pPr>
              <w:ind w:left="0" w:firstLine="0"/>
              <w:rPr>
                <w:b w:val="1"/>
              </w:rPr>
            </w:pPr>
            <w:r w:rsidDel="00000000" w:rsidR="00000000" w:rsidRPr="00000000">
              <w:rPr>
                <w:b w:val="1"/>
                <w:rtl w:val="0"/>
              </w:rPr>
              <w:t xml:space="preserve">Rektor informerer:</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Umit informerte idag FAU om at han skal bli fungerende rektor ved Finstad Skole til sommer, men alt vil fungere som vanlig på Solheim Skole</w:t>
              <w:br w:type="textWrapping"/>
            </w:r>
          </w:p>
          <w:p w:rsidR="00000000" w:rsidDel="00000000" w:rsidP="00000000" w:rsidRDefault="00000000" w:rsidRPr="00000000" w14:paraId="0000001B">
            <w:pPr>
              <w:widowControl w:val="0"/>
              <w:ind w:left="0" w:firstLine="0"/>
              <w:rPr/>
            </w:pPr>
            <w:r w:rsidDel="00000000" w:rsidR="00000000" w:rsidRPr="00000000">
              <w:rPr>
                <w:rtl w:val="0"/>
              </w:rPr>
              <w:t xml:space="preserve">Elevrådet har gjort mye arbeid på skolen, blant annet arrangert kanonball turnering som er populært blant elevene. I tillegg har elevrådet arrangert Solheim Kantine dag fredag 1. april 2022 for å samle inn penger til Ukraina, Umit syns at elevrådet gjør en god jobb.</w:t>
            </w:r>
          </w:p>
          <w:p w:rsidR="00000000" w:rsidDel="00000000" w:rsidP="00000000" w:rsidRDefault="00000000" w:rsidRPr="00000000" w14:paraId="0000001C">
            <w:pPr>
              <w:widowControl w:val="0"/>
              <w:ind w:left="0" w:firstLine="0"/>
              <w:rPr/>
            </w:pPr>
            <w:r w:rsidDel="00000000" w:rsidR="00000000" w:rsidRPr="00000000">
              <w:rPr>
                <w:rtl w:val="0"/>
              </w:rPr>
            </w:r>
          </w:p>
          <w:p w:rsidR="00000000" w:rsidDel="00000000" w:rsidP="00000000" w:rsidRDefault="00000000" w:rsidRPr="00000000" w14:paraId="0000001D">
            <w:pPr>
              <w:widowControl w:val="0"/>
              <w:ind w:left="0" w:firstLine="0"/>
              <w:rPr/>
            </w:pPr>
            <w:r w:rsidDel="00000000" w:rsidR="00000000" w:rsidRPr="00000000">
              <w:rPr>
                <w:rtl w:val="0"/>
              </w:rPr>
              <w:t xml:space="preserve">Det ble stilt spørsmål om Solheim Skole om det vil komme noen Ukrainske elever til Solheim Skole, foreløpig har ikke Umit fått høre noe enda, men regner med vi vil høre noe etter hvert.</w:t>
            </w:r>
          </w:p>
          <w:p w:rsidR="00000000" w:rsidDel="00000000" w:rsidP="00000000" w:rsidRDefault="00000000" w:rsidRPr="00000000" w14:paraId="0000001E">
            <w:pPr>
              <w:widowControl w:val="0"/>
              <w:ind w:left="0" w:firstLine="0"/>
              <w:rPr/>
            </w:pPr>
            <w:r w:rsidDel="00000000" w:rsidR="00000000" w:rsidRPr="00000000">
              <w:rPr>
                <w:rtl w:val="0"/>
              </w:rPr>
            </w:r>
          </w:p>
          <w:p w:rsidR="00000000" w:rsidDel="00000000" w:rsidP="00000000" w:rsidRDefault="00000000" w:rsidRPr="00000000" w14:paraId="0000001F">
            <w:pPr>
              <w:widowControl w:val="0"/>
              <w:ind w:left="0" w:firstLine="0"/>
              <w:rPr>
                <w:rFonts w:ascii="Calibri" w:cs="Calibri" w:eastAsia="Calibri" w:hAnsi="Calibri"/>
                <w:color w:val="000000"/>
              </w:rPr>
            </w:pPr>
            <w:r w:rsidDel="00000000" w:rsidR="00000000" w:rsidRPr="00000000">
              <w:rPr>
                <w:rtl w:val="0"/>
              </w:rPr>
              <w:t xml:space="preserve">Umit informerte også at det er blitt ansatt en del nyutdanna lærerer, disse har vært på Solheim Skole tidligere og kjenner til skolen, og at det vil bli bra med ny utdanna som tenker nytt og gjør noe nytt.</w:t>
              <w:br w:type="textWrapping"/>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20">
            <w:pPr>
              <w:widowControl w:val="0"/>
              <w:rPr/>
            </w:pPr>
            <w:r w:rsidDel="00000000" w:rsidR="00000000" w:rsidRPr="00000000">
              <w:rPr>
                <w:rtl w:val="0"/>
              </w:rPr>
            </w:r>
          </w:p>
        </w:tc>
      </w:tr>
      <w:tr>
        <w:trPr>
          <w:cantSplit w:val="0"/>
          <w:tblHeader w:val="0"/>
        </w:trPr>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21">
            <w:pPr>
              <w:widowControl w:val="0"/>
              <w:jc w:val="center"/>
              <w:rPr/>
            </w:pPr>
            <w:r w:rsidDel="00000000" w:rsidR="00000000" w:rsidRPr="00000000">
              <w:rPr>
                <w:rtl w:val="0"/>
              </w:rPr>
              <w:t xml:space="preserve">2</w:t>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22">
            <w:pPr>
              <w:widowControl w:val="0"/>
              <w:jc w:val="center"/>
              <w:rPr/>
            </w:pPr>
            <w:r w:rsidDel="00000000" w:rsidR="00000000" w:rsidRPr="00000000">
              <w:rPr>
                <w:rtl w:val="0"/>
              </w:rPr>
              <w:t xml:space="preserve">Daniel Novak</w:t>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23">
            <w:pPr>
              <w:ind w:left="0" w:firstLine="0"/>
              <w:rPr>
                <w:b w:val="1"/>
              </w:rPr>
            </w:pPr>
            <w:r w:rsidDel="00000000" w:rsidR="00000000" w:rsidRPr="00000000">
              <w:rPr>
                <w:b w:val="1"/>
                <w:rtl w:val="0"/>
              </w:rPr>
              <w:t xml:space="preserve">Status fra LFAU:</w:t>
            </w:r>
          </w:p>
          <w:p w:rsidR="00000000" w:rsidDel="00000000" w:rsidP="00000000" w:rsidRDefault="00000000" w:rsidRPr="00000000" w14:paraId="00000024">
            <w:pPr>
              <w:ind w:left="0" w:firstLine="0"/>
              <w:rPr/>
            </w:pPr>
            <w:r w:rsidDel="00000000" w:rsidR="00000000" w:rsidRPr="00000000">
              <w:rPr>
                <w:rtl w:val="0"/>
              </w:rPr>
              <w:t xml:space="preserve">Mange foreldre og lærer har vært veldig misfornøyd med plattformen Vigilo. Det ble stilt spørsmål hva kommunen har gjort i forveien før de valgte denne plattformen, og forstår at Vigilo ble valgt forran transsponder pga. GDPR, men at kommunen bør stille bedre krav til leverandøren som er Vigilo for en betydelig forbedring</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Det ble nevnt at Ipad var upraktisk for eldre elever med tanke på å skrive stil, da det ikke er tastatur og skjermbilde justeringen er vanskelig. Camilla Martinsen som har anvaret for dette informerte at Ipad er ikke ment som å bruke som hoved eller hele tiden, og at dette skal tas med videre</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t xml:space="preserve">Mange foreldre opplever frustrasjon med å hjelpe barna sine med matte på Ipad, fordi de ikke helt forstår hvordan det fungerer, dette tas også med videre</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t xml:space="preserve">Det kom klage på SFO om at det er forskjellige praksis og tilbud på SFO fra skole til skole, mange ønsker at SFO skal være likt og samkjørte med tanke på mattilbud og aktivitetstilbud, generelt er vi på Solheim fornøyd</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b w:val="1"/>
              </w:rPr>
            </w:pPr>
            <w:r w:rsidDel="00000000" w:rsidR="00000000" w:rsidRPr="00000000">
              <w:rPr>
                <w:rtl w:val="0"/>
              </w:rPr>
              <w:t xml:space="preserve">Årets 17. mai skal starte fra Rasta skole, mange andre skoler syns kommunen ikke har tatt gehør og hørt med elevene hva de ønsker. Elever fra Benterud og Rasta må gå fra Rasta til Rådhusplassen, så komme seg tilbake til sin egen skole. Både foreldre og elever syns dette ikke er praktisk, selv om det tidligere har vært satt opp buss har det vært helt kaos. Phuong som har kontakt med 17. mai komitee ved kommunen tar dette innspillet videre</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2D">
            <w:pPr>
              <w:widowControl w:val="0"/>
              <w:rPr/>
            </w:pPr>
            <w:r w:rsidDel="00000000" w:rsidR="00000000" w:rsidRPr="00000000">
              <w:rPr>
                <w:rtl w:val="0"/>
              </w:rPr>
            </w:r>
          </w:p>
        </w:tc>
      </w:tr>
      <w:tr>
        <w:trPr>
          <w:cantSplit w:val="0"/>
          <w:tblHeader w:val="0"/>
        </w:trPr>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2E">
            <w:pPr>
              <w:widowControl w:val="0"/>
              <w:jc w:val="center"/>
              <w:rPr/>
            </w:pPr>
            <w:r w:rsidDel="00000000" w:rsidR="00000000" w:rsidRPr="00000000">
              <w:rPr>
                <w:rtl w:val="0"/>
              </w:rPr>
              <w:t xml:space="preserve">3</w:t>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2F">
            <w:pPr>
              <w:widowControl w:val="0"/>
              <w:jc w:val="center"/>
              <w:rPr/>
            </w:pPr>
            <w:r w:rsidDel="00000000" w:rsidR="00000000" w:rsidRPr="00000000">
              <w:rPr>
                <w:rtl w:val="0"/>
              </w:rPr>
              <w:t xml:space="preserve">Bjørge</w:t>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30">
            <w:pPr>
              <w:rPr/>
            </w:pPr>
            <w:r w:rsidDel="00000000" w:rsidR="00000000" w:rsidRPr="00000000">
              <w:rPr>
                <w:rtl w:val="0"/>
              </w:rPr>
              <w:t xml:space="preserve">Lørenskog har kommet ut med stimuleringsmidler til bruk på skolen som ikke har fritidsklubb, Phuong har sendt inn forslag for aktivitet og at pga. Korona kan årets stimuleringsbudsjett fordeles klassevis så klassen kan arrangere noe kassevis eller trinnvis. Beløpet som godkjennes er 50 000 kr, og kan fordeles til 21 klasser. Umit videresende info om dette til Phuong slik Phuong kan ta fatt i saken. All aktivitet må føres en sluttrapport.</w:t>
              <w:br w:type="textWrapping"/>
            </w:r>
          </w:p>
          <w:p w:rsidR="00000000" w:rsidDel="00000000" w:rsidP="00000000" w:rsidRDefault="00000000" w:rsidRPr="00000000" w14:paraId="00000031">
            <w:pPr>
              <w:ind w:left="0" w:firstLine="0"/>
              <w:rPr/>
            </w:pPr>
            <w:r w:rsidDel="00000000" w:rsidR="00000000" w:rsidRPr="00000000">
              <w:rPr>
                <w:rtl w:val="0"/>
              </w:rPr>
              <w:t xml:space="preserve">Det ble foreslått å leie inn noe til å gjøre for alle barna på skolen for pengene, dette syns vi er et bra forslag og kan legges inn i årshjul planen</w:t>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t xml:space="preserve">Det ble spurt om å distribuere skolens årshjul ut, slik foreldre vet hva som skjer i de enkelte klassene, f.eks 4. klasse har ansvar for 17. mai, og i 7 klasse drar de på klassetur osv. FAU styret og kassere skal finne dette og få dette publisert ut snarest</w:t>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34">
            <w:pPr>
              <w:widowControl w:val="0"/>
              <w:rPr/>
            </w:pPr>
            <w:r w:rsidDel="00000000" w:rsidR="00000000" w:rsidRPr="00000000">
              <w:rPr>
                <w:rtl w:val="0"/>
              </w:rPr>
            </w:r>
          </w:p>
        </w:tc>
      </w:tr>
      <w:tr>
        <w:trPr>
          <w:cantSplit w:val="0"/>
          <w:tblHeader w:val="0"/>
        </w:trPr>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35">
            <w:pPr>
              <w:widowControl w:val="0"/>
              <w:jc w:val="center"/>
              <w:rPr/>
            </w:pPr>
            <w:r w:rsidDel="00000000" w:rsidR="00000000" w:rsidRPr="00000000">
              <w:rPr>
                <w:rtl w:val="0"/>
              </w:rPr>
              <w:t xml:space="preserve">4</w:t>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36">
            <w:pPr>
              <w:widowControl w:val="0"/>
              <w:jc w:val="center"/>
              <w:rPr/>
            </w:pPr>
            <w:r w:rsidDel="00000000" w:rsidR="00000000" w:rsidRPr="00000000">
              <w:rPr>
                <w:rtl w:val="0"/>
              </w:rPr>
              <w:t xml:space="preserve">Phuong</w:t>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37">
            <w:pPr>
              <w:widowControl w:val="0"/>
              <w:rPr>
                <w:b w:val="1"/>
              </w:rPr>
            </w:pPr>
            <w:r w:rsidDel="00000000" w:rsidR="00000000" w:rsidRPr="00000000">
              <w:rPr>
                <w:b w:val="1"/>
                <w:rtl w:val="0"/>
              </w:rPr>
              <w:t xml:space="preserve">17.Mai:</w:t>
            </w:r>
          </w:p>
          <w:p w:rsidR="00000000" w:rsidDel="00000000" w:rsidP="00000000" w:rsidRDefault="00000000" w:rsidRPr="00000000" w14:paraId="00000038">
            <w:pPr>
              <w:widowControl w:val="0"/>
              <w:rPr>
                <w:b w:val="1"/>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t xml:space="preserve">Phuong gikk gjennom status for 17. mai. Årets plan fra Lørenskog kommune er ikke spikret enda, vi har fått beskjed at barnetoget går fra Rasta Skole til Rådhusplassen i år. Forrige uke kom det mail fra Lørenskog Kommune hvor korpset ønsker å komme innom, Phuong har på vegne av Solheim svart opp at de kan komme i tidsrommet Solheim Skole har aktivitet, som er mellom 12-15.</w:t>
              <w:br w:type="textWrapping"/>
            </w:r>
          </w:p>
          <w:p w:rsidR="00000000" w:rsidDel="00000000" w:rsidP="00000000" w:rsidRDefault="00000000" w:rsidRPr="00000000" w14:paraId="0000003A">
            <w:pPr>
              <w:ind w:left="0" w:firstLine="0"/>
              <w:rPr/>
            </w:pPr>
            <w:r w:rsidDel="00000000" w:rsidR="00000000" w:rsidRPr="00000000">
              <w:rPr>
                <w:rtl w:val="0"/>
              </w:rPr>
              <w:t xml:space="preserve">Ellers har det vært dårlig oppmøte til arbeidsgruppene, resterende som ikke har meldt seg på vil bli plassert i gruppene iløpet av uken. Noen foreldre som vi har ringt til, er ikke interessert, det jobbes mye å integrere foreldre inn og det er spesielt viktig å fokusere på barnet, at barnet får delta på 17.mai tok og arrangement tross foreldre som ikke kan bidra. </w:t>
              <w:br w:type="textWrapping"/>
            </w:r>
          </w:p>
          <w:p w:rsidR="00000000" w:rsidDel="00000000" w:rsidP="00000000" w:rsidRDefault="00000000" w:rsidRPr="00000000" w14:paraId="0000003B">
            <w:pPr>
              <w:ind w:left="0" w:firstLine="0"/>
              <w:rPr/>
            </w:pPr>
            <w:r w:rsidDel="00000000" w:rsidR="00000000" w:rsidRPr="00000000">
              <w:rPr>
                <w:rtl w:val="0"/>
              </w:rPr>
              <w:t xml:space="preserve">Siden det er få og kort tid, fremmet Phuong ønske om å sende ut felles info til alle foreldre på Solheim Skole om frvillig hjelp til 17. mai, dette kan være alt fra kake, kaffe, bistand leker / gave / lastebil eller lignende. Umit godkjente dette, Phuong vil på vegne av 17. mai komiteen lage et skriv og sende ut etter påske. </w:t>
              <w:br w:type="textWrapping"/>
            </w:r>
          </w:p>
          <w:p w:rsidR="00000000" w:rsidDel="00000000" w:rsidP="00000000" w:rsidRDefault="00000000" w:rsidRPr="00000000" w14:paraId="0000003C">
            <w:pPr>
              <w:ind w:left="0" w:firstLine="0"/>
              <w:rPr/>
            </w:pPr>
            <w:r w:rsidDel="00000000" w:rsidR="00000000" w:rsidRPr="00000000">
              <w:rPr>
                <w:rtl w:val="0"/>
              </w:rPr>
              <w:t xml:space="preserve">Det kom ønske om å få alle 17, mai dokumenter elektronisk. Å lete etter permer har vært styrete, Erik Skaug er IKT for Solheim Skole, all info kan sendes til han slik at dette blir publisert på hjemmesiden under FAU sin side. </w:t>
              <w:br w:type="textWrapping"/>
            </w:r>
          </w:p>
          <w:p w:rsidR="00000000" w:rsidDel="00000000" w:rsidP="00000000" w:rsidRDefault="00000000" w:rsidRPr="00000000" w14:paraId="0000003D">
            <w:pPr>
              <w:ind w:left="0" w:firstLine="0"/>
              <w:rPr/>
            </w:pPr>
            <w:r w:rsidDel="00000000" w:rsidR="00000000" w:rsidRPr="00000000">
              <w:rPr>
                <w:rtl w:val="0"/>
              </w:rPr>
              <w:t xml:space="preserve">Klassekontakt har ansvar for å gå på 17. mai toget, dette informasjonsbrevet vil bli sendt ut fra skolen etter påsken, rektor skal gå tog sammen med barna i år. FAU har ansvaret for å frakte fanene til Rasta Skole denne dagen.</w:t>
            </w:r>
          </w:p>
          <w:p w:rsidR="00000000" w:rsidDel="00000000" w:rsidP="00000000" w:rsidRDefault="00000000" w:rsidRPr="00000000" w14:paraId="0000003E">
            <w:pPr>
              <w:widowControl w:val="0"/>
              <w:rPr>
                <w:b w:val="1"/>
              </w:rPr>
            </w:pPr>
            <w:r w:rsidDel="00000000" w:rsidR="00000000" w:rsidRPr="00000000">
              <w:rPr>
                <w:rtl w:val="0"/>
              </w:rPr>
            </w:r>
          </w:p>
          <w:p w:rsidR="00000000" w:rsidDel="00000000" w:rsidP="00000000" w:rsidRDefault="00000000" w:rsidRPr="00000000" w14:paraId="0000003F">
            <w:pPr>
              <w:widowControl w:val="0"/>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40">
            <w:pPr>
              <w:widowControl w:val="0"/>
              <w:rPr/>
            </w:pPr>
            <w:r w:rsidDel="00000000" w:rsidR="00000000" w:rsidRPr="00000000">
              <w:rPr>
                <w:rtl w:val="0"/>
              </w:rPr>
            </w:r>
          </w:p>
        </w:tc>
      </w:tr>
      <w:tr>
        <w:trPr>
          <w:cantSplit w:val="0"/>
          <w:tblHeader w:val="0"/>
        </w:trPr>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41">
            <w:pPr>
              <w:widowControl w:val="0"/>
              <w:jc w:val="center"/>
              <w:rPr/>
            </w:pPr>
            <w:r w:rsidDel="00000000" w:rsidR="00000000" w:rsidRPr="00000000">
              <w:rPr>
                <w:rtl w:val="0"/>
              </w:rPr>
              <w:t xml:space="preserve">5</w:t>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42">
            <w:pPr>
              <w:widowControl w:val="0"/>
              <w:jc w:val="center"/>
              <w:rPr/>
            </w:pPr>
            <w:r w:rsidDel="00000000" w:rsidR="00000000" w:rsidRPr="00000000">
              <w:rPr>
                <w:rtl w:val="0"/>
              </w:rPr>
              <w:t xml:space="preserve">Bjørge</w:t>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43">
            <w:pPr>
              <w:ind w:left="0" w:firstLine="0"/>
              <w:rPr/>
            </w:pPr>
            <w:r w:rsidDel="00000000" w:rsidR="00000000" w:rsidRPr="00000000">
              <w:rPr>
                <w:rtl w:val="0"/>
              </w:rPr>
              <w:t xml:space="preserve">Valg/verv FAU</w:t>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rtl w:val="0"/>
              </w:rPr>
              <w:t xml:space="preserve">I disse dager velges det ny FAU og klassekontakt på alle klassetrinn utennom 1. klassinger. Det ble opplyst at det er forskjellige praksis rundt dette, mange klasser har en FAU og en klassekontakt hvor de er vara for hverandre, i 3. klasse ble det opplyst at FAU og Klassekontakt skulle være samme person og at det skulle være 2 år av gangen for å ha en fin kontinutet. FAU leder skal se gjennom vedtekene og komme med en avklaring på dette, men hovedsak skal det velges en FAU og en klassekontakt i hver klasse, hvor de er vara for hverandre. Det er kun vervene i FAU som FAU styrer, kasseere LFAU, SU osv. Som skal avholdes 2 år av gangen. Det er viktig at klassene som har valgt ny FAU har en fin overlapp og bistår hverandre.</w:t>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ind w:left="0" w:firstLine="0"/>
              <w:rPr/>
            </w:pPr>
            <w:r w:rsidDel="00000000" w:rsidR="00000000" w:rsidRPr="00000000">
              <w:rPr>
                <w:rtl w:val="0"/>
              </w:rPr>
              <w:t xml:space="preserve">Det ble foreslått av NYE fau verv skal inviteres til siste FAU møte før skoleåret slutter, dette er for å overlappe hvilke prosjekter vi har gående og hva som skal fortsettes med og status, dette vil også bistå nye FAU medlemmer bedre når de tar over til høsten</w:t>
            </w:r>
          </w:p>
          <w:p w:rsidR="00000000" w:rsidDel="00000000" w:rsidP="00000000" w:rsidRDefault="00000000" w:rsidRPr="00000000" w14:paraId="00000048">
            <w:pPr>
              <w:widowControl w:val="0"/>
              <w:rPr>
                <w:b w:val="1"/>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49">
            <w:pPr>
              <w:widowControl w:val="0"/>
              <w:rPr/>
            </w:pPr>
            <w:r w:rsidDel="00000000" w:rsidR="00000000" w:rsidRPr="00000000">
              <w:rPr>
                <w:rtl w:val="0"/>
              </w:rPr>
            </w:r>
          </w:p>
        </w:tc>
      </w:tr>
      <w:tr>
        <w:trPr>
          <w:cantSplit w:val="0"/>
          <w:tblHeader w:val="0"/>
        </w:trPr>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4A">
            <w:pPr>
              <w:widowControl w:val="0"/>
              <w:jc w:val="center"/>
              <w:rPr/>
            </w:pPr>
            <w:r w:rsidDel="00000000" w:rsidR="00000000" w:rsidRPr="00000000">
              <w:rPr>
                <w:rtl w:val="0"/>
              </w:rPr>
              <w:t xml:space="preserve">6</w:t>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4B">
            <w:pPr>
              <w:widowControl w:val="0"/>
              <w:jc w:val="center"/>
              <w:rPr/>
            </w:pPr>
            <w:r w:rsidDel="00000000" w:rsidR="00000000" w:rsidRPr="00000000">
              <w:rPr>
                <w:rtl w:val="0"/>
              </w:rPr>
              <w:t xml:space="preserve">Bjørge</w:t>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4C">
            <w:pPr>
              <w:ind w:left="0" w:firstLine="0"/>
              <w:rPr>
                <w:b w:val="1"/>
              </w:rPr>
            </w:pPr>
            <w:r w:rsidDel="00000000" w:rsidR="00000000" w:rsidRPr="00000000">
              <w:rPr>
                <w:b w:val="1"/>
                <w:rtl w:val="0"/>
              </w:rPr>
              <w:t xml:space="preserve">Klasseproblemer</w:t>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t xml:space="preserve">Det ble tatt opp klasseproblem i 2B, blant annet vikar i 2B som ikke har pedagogisk bakgrunn til å være kontaktlærer for klassen. Foreldre i 2b har gjentatte ganger fått beskjed om uro i klassen og at elevene oppleves som vanskelig. Umit informerte om at ledelsen er koblet til saken og det er blitt satt inn ekstra ressurser i 2b og trinnet for å følge klassen opp. Det er ansatt en erfaren lærer som skal ta over 2b fra høsten, informasjon om dette vil bli sendt ut fra ledelsen etter 17.mai.</w:t>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left="0" w:firstLine="0"/>
              <w:rPr/>
            </w:pPr>
            <w:r w:rsidDel="00000000" w:rsidR="00000000" w:rsidRPr="00000000">
              <w:rPr>
                <w:rtl w:val="0"/>
              </w:rPr>
              <w:t xml:space="preserve">Det ble stilt spørsmål om hvordan enkelttilfelle hendelser skal meldes inn, Unit forklarte at det skal først tas kontakt med kontaktlærer om problemet først, så vil dette bli tatt opp videre. Lærer har ansvaret for å melde saken videre. </w:t>
            </w:r>
          </w:p>
          <w:p w:rsidR="00000000" w:rsidDel="00000000" w:rsidP="00000000" w:rsidRDefault="00000000" w:rsidRPr="00000000" w14:paraId="00000051">
            <w:pPr>
              <w:widowControl w:val="0"/>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52">
            <w:pPr>
              <w:widowControl w:val="0"/>
              <w:rPr/>
            </w:pPr>
            <w:r w:rsidDel="00000000" w:rsidR="00000000" w:rsidRPr="00000000">
              <w:rPr>
                <w:rtl w:val="0"/>
              </w:rPr>
            </w:r>
          </w:p>
        </w:tc>
      </w:tr>
      <w:tr>
        <w:trPr>
          <w:cantSplit w:val="0"/>
          <w:tblHeader w:val="0"/>
        </w:trPr>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53">
            <w:pPr>
              <w:widowControl w:val="0"/>
              <w:jc w:val="center"/>
              <w:rPr/>
            </w:pPr>
            <w:r w:rsidDel="00000000" w:rsidR="00000000" w:rsidRPr="00000000">
              <w:rPr>
                <w:rtl w:val="0"/>
              </w:rPr>
              <w:t xml:space="preserve">7</w:t>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54">
            <w:pPr>
              <w:widowControl w:val="0"/>
              <w:jc w:val="center"/>
              <w:rPr/>
            </w:pPr>
            <w:r w:rsidDel="00000000" w:rsidR="00000000" w:rsidRPr="00000000">
              <w:rPr>
                <w:rtl w:val="0"/>
              </w:rPr>
              <w:t xml:space="preserve">Bjørge</w:t>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55">
            <w:pPr>
              <w:widowControl w:val="0"/>
              <w:rPr>
                <w:b w:val="1"/>
              </w:rPr>
            </w:pPr>
            <w:r w:rsidDel="00000000" w:rsidR="00000000" w:rsidRPr="00000000">
              <w:rPr>
                <w:b w:val="1"/>
                <w:rtl w:val="0"/>
              </w:rPr>
              <w:t xml:space="preserve">Eventuelt</w:t>
            </w:r>
          </w:p>
          <w:p w:rsidR="00000000" w:rsidDel="00000000" w:rsidP="00000000" w:rsidRDefault="00000000" w:rsidRPr="00000000" w14:paraId="00000056">
            <w:pPr>
              <w:widowControl w:val="0"/>
              <w:rPr>
                <w:b w:val="1"/>
              </w:rPr>
            </w:pPr>
            <w:r w:rsidDel="00000000" w:rsidR="00000000" w:rsidRPr="00000000">
              <w:rPr>
                <w:rtl w:val="0"/>
              </w:rPr>
            </w:r>
          </w:p>
          <w:p w:rsidR="00000000" w:rsidDel="00000000" w:rsidP="00000000" w:rsidRDefault="00000000" w:rsidRPr="00000000" w14:paraId="00000057">
            <w:pPr>
              <w:widowControl w:val="0"/>
              <w:ind w:left="0" w:firstLine="0"/>
              <w:rPr>
                <w:b w:val="1"/>
              </w:rPr>
            </w:pPr>
            <w:r w:rsidDel="00000000" w:rsidR="00000000" w:rsidRPr="00000000">
              <w:rPr>
                <w:rtl w:val="0"/>
              </w:rPr>
              <w:t xml:space="preserve">Det ble foreslått å opprette en trafikkgruppe ved neste FAU møte som vil fokusere på trafikksituasjonen fremover. Det er blitt økt trafikk ved levering og henting av elever. Gruppen skal se på tiltak som kan redusere trafikk, trafikksikkerhet, samt informere foreldre om trafikksituasjonen.</w:t>
            </w:r>
            <w:r w:rsidDel="00000000" w:rsidR="00000000" w:rsidRPr="00000000">
              <w:rPr>
                <w:rtl w:val="0"/>
              </w:rPr>
            </w:r>
          </w:p>
          <w:p w:rsidR="00000000" w:rsidDel="00000000" w:rsidP="00000000" w:rsidRDefault="00000000" w:rsidRPr="00000000" w14:paraId="00000058">
            <w:pPr>
              <w:widowControl w:val="0"/>
              <w:rPr/>
            </w:pPr>
            <w:r w:rsidDel="00000000" w:rsidR="00000000" w:rsidRPr="00000000">
              <w:rPr>
                <w:rtl w:val="0"/>
              </w:rPr>
            </w:r>
          </w:p>
          <w:p w:rsidR="00000000" w:rsidDel="00000000" w:rsidP="00000000" w:rsidRDefault="00000000" w:rsidRPr="00000000" w14:paraId="00000059">
            <w:pPr>
              <w:widowControl w:val="0"/>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tcPr>
          <w:p w:rsidR="00000000" w:rsidDel="00000000" w:rsidP="00000000" w:rsidRDefault="00000000" w:rsidRPr="00000000" w14:paraId="0000005A">
            <w:pPr>
              <w:widowControl w:val="0"/>
              <w:rPr/>
            </w:pPr>
            <w:r w:rsidDel="00000000" w:rsidR="00000000" w:rsidRPr="00000000">
              <w:rPr>
                <w:rtl w:val="0"/>
              </w:rPr>
            </w:r>
          </w:p>
        </w:tc>
      </w:tr>
    </w:tbl>
    <w:p w:rsidR="00000000" w:rsidDel="00000000" w:rsidP="00000000" w:rsidRDefault="00000000" w:rsidRPr="00000000" w14:paraId="0000005B">
      <w:pPr>
        <w:rPr/>
      </w:pPr>
      <w:r w:rsidDel="00000000" w:rsidR="00000000" w:rsidRPr="00000000">
        <w:rPr>
          <w:rtl w:val="0"/>
        </w:rPr>
      </w:r>
    </w:p>
    <w:sectPr>
      <w:pgSz w:h="16838" w:w="11906" w:orient="portrait"/>
      <w:pgMar w:bottom="1417" w:top="1417" w:left="1417" w:right="141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nb-N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rPr>
      <w:sz w:val="24"/>
    </w:rPr>
  </w:style>
  <w:style w:type="paragraph" w:styleId="berschrift1">
    <w:name w:val="heading 1"/>
    <w:basedOn w:val="Standard"/>
    <w:next w:val="Standard"/>
    <w:link w:val="berschrift1Zchn"/>
    <w:uiPriority w:val="9"/>
    <w:qFormat w:val="1"/>
    <w:rsid w:val="00C947CA"/>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berschrift2">
    <w:name w:val="heading 2"/>
    <w:basedOn w:val="Standard"/>
    <w:next w:val="Standard"/>
    <w:link w:val="berschrift2Zchn"/>
    <w:uiPriority w:val="9"/>
    <w:unhideWhenUsed w:val="1"/>
    <w:qFormat w:val="1"/>
    <w:rsid w:val="00C947CA"/>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sz w:val="22"/>
      <w:szCs w:val="22"/>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qFormat w:val="1"/>
    <w:rsid w:val="00C947CA"/>
    <w:rPr>
      <w:rFonts w:asciiTheme="majorHAnsi" w:cstheme="majorBidi" w:eastAsiaTheme="majorEastAsia" w:hAnsiTheme="majorHAnsi"/>
      <w:color w:val="2f5496" w:themeColor="accent1" w:themeShade="0000BF"/>
      <w:sz w:val="32"/>
      <w:szCs w:val="32"/>
    </w:rPr>
  </w:style>
  <w:style w:type="character" w:styleId="berschrift2Zchn" w:customStyle="1">
    <w:name w:val="Überschrift 2 Zchn"/>
    <w:basedOn w:val="Absatz-Standardschriftart"/>
    <w:link w:val="berschrift2"/>
    <w:uiPriority w:val="9"/>
    <w:qFormat w:val="1"/>
    <w:rsid w:val="00C947CA"/>
    <w:rPr>
      <w:rFonts w:asciiTheme="majorHAnsi" w:cstheme="majorBidi" w:eastAsiaTheme="majorEastAsia" w:hAnsiTheme="majorHAnsi"/>
      <w:color w:val="2f5496" w:themeColor="accent1" w:themeShade="0000BF"/>
      <w:sz w:val="26"/>
      <w:szCs w:val="26"/>
    </w:rPr>
  </w:style>
  <w:style w:type="paragraph" w:styleId="berschrift" w:customStyle="1">
    <w:name w:val="Überschrift"/>
    <w:basedOn w:val="Standard"/>
    <w:next w:val="Textkrper"/>
    <w:qFormat w:val="1"/>
    <w:pPr>
      <w:keepNext w:val="1"/>
      <w:spacing w:after="120" w:before="240"/>
    </w:pPr>
    <w:rPr>
      <w:rFonts w:ascii="Carlito" w:cs="DejaVu Sans" w:eastAsia="Noto Sans CJK SC Regular" w:hAnsi="Carlito"/>
      <w:sz w:val="28"/>
      <w:szCs w:val="28"/>
    </w:rPr>
  </w:style>
  <w:style w:type="paragraph" w:styleId="Textkrper">
    <w:name w:val="Body Text"/>
    <w:basedOn w:val="Standard"/>
    <w:pPr>
      <w:spacing w:after="140" w:line="276" w:lineRule="auto"/>
    </w:pPr>
  </w:style>
  <w:style w:type="paragraph" w:styleId="Liste">
    <w:name w:val="List"/>
    <w:basedOn w:val="Textkrper"/>
    <w:rPr>
      <w:rFonts w:cs="DejaVu Sans"/>
    </w:rPr>
  </w:style>
  <w:style w:type="paragraph" w:styleId="Beschriftung">
    <w:name w:val="caption"/>
    <w:basedOn w:val="Standard"/>
    <w:qFormat w:val="1"/>
    <w:pPr>
      <w:suppressLineNumbers w:val="1"/>
      <w:spacing w:after="120" w:before="120"/>
    </w:pPr>
    <w:rPr>
      <w:rFonts w:cs="DejaVu Sans"/>
      <w:i w:val="1"/>
      <w:iCs w:val="1"/>
    </w:rPr>
  </w:style>
  <w:style w:type="paragraph" w:styleId="Verzeichnis" w:customStyle="1">
    <w:name w:val="Verzeichnis"/>
    <w:basedOn w:val="Standard"/>
    <w:qFormat w:val="1"/>
    <w:pPr>
      <w:suppressLineNumbers w:val="1"/>
    </w:pPr>
    <w:rPr>
      <w:rFonts w:cs="DejaVu Sans"/>
    </w:rPr>
  </w:style>
  <w:style w:type="paragraph" w:styleId="Titel">
    <w:name w:val="Title"/>
    <w:basedOn w:val="Standard"/>
    <w:next w:val="Standard"/>
    <w:uiPriority w:val="10"/>
    <w:qFormat w:val="1"/>
    <w:pPr>
      <w:keepNext w:val="1"/>
      <w:keepLines w:val="1"/>
      <w:spacing w:after="120" w:before="480"/>
    </w:pPr>
    <w:rPr>
      <w:b w:val="1"/>
      <w:sz w:val="72"/>
      <w:szCs w:val="72"/>
    </w:rPr>
  </w:style>
  <w:style w:type="paragraph" w:styleId="Listenabsatz">
    <w:name w:val="List Paragraph"/>
    <w:basedOn w:val="Standard"/>
    <w:uiPriority w:val="34"/>
    <w:qFormat w:val="1"/>
    <w:rsid w:val="00560ECA"/>
    <w:pPr>
      <w:ind w:left="720"/>
      <w:contextualSpacing w:val="1"/>
    </w:pPr>
  </w:style>
  <w:style w:type="paragraph" w:styleId="Untertitel">
    <w:name w:val="Subtitle"/>
    <w:basedOn w:val="Standard"/>
    <w:next w:val="Standard"/>
    <w:uiPriority w:val="11"/>
    <w:qFormat w:val="1"/>
    <w:pPr>
      <w:keepNext w:val="1"/>
      <w:keepLines w:val="1"/>
      <w:spacing w:after="80" w:before="360"/>
    </w:pPr>
    <w:rPr>
      <w:rFonts w:ascii="Georgia" w:cs="Georgia" w:eastAsia="Georgia" w:hAnsi="Georgia"/>
      <w:i w:val="1"/>
      <w:color w:val="666666"/>
      <w:sz w:val="48"/>
      <w:szCs w:val="48"/>
    </w:rPr>
  </w:style>
  <w:style w:type="paragraph" w:styleId="Tabelleninhalt" w:customStyle="1">
    <w:name w:val="Tabelleninhalt"/>
    <w:basedOn w:val="Standard"/>
    <w:qFormat w:val="1"/>
    <w:pPr>
      <w:suppressLineNumbers w:val="1"/>
    </w:pPr>
  </w:style>
  <w:style w:type="paragraph" w:styleId="Tabellenberschrift" w:customStyle="1">
    <w:name w:val="Tabellenüberschrift"/>
    <w:basedOn w:val="Tabelleninhalt"/>
    <w:qFormat w:val="1"/>
    <w:pPr>
      <w:jc w:val="center"/>
    </w:pPr>
    <w:rPr>
      <w:b w:val="1"/>
      <w:bCs w:val="1"/>
    </w:rPr>
  </w:style>
  <w:style w:type="table" w:styleId="TableNormal" w:customStyle="1">
    <w:name w:val="Table Normal"/>
    <w:tblPr>
      <w:tblCellMar>
        <w:top w:w="0.0" w:type="dxa"/>
        <w:left w:w="0.0" w:type="dxa"/>
        <w:bottom w:w="0.0" w:type="dxa"/>
        <w:right w:w="0.0" w:type="dxa"/>
      </w:tblCellMar>
    </w:tblPr>
  </w:style>
  <w:style w:type="table" w:styleId="Tabellenraster">
    <w:name w:val="Table Grid"/>
    <w:basedOn w:val="NormaleTabelle"/>
    <w:uiPriority w:val="39"/>
    <w:rsid w:val="00C947C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itternetztabelle1hell-Akzent2">
    <w:name w:val="Grid Table 1 Light Accent 2"/>
    <w:basedOn w:val="NormaleTabelle"/>
    <w:uiPriority w:val="46"/>
    <w:rsid w:val="00C947CA"/>
    <w:tblPr>
      <w:tblStyleRowBandSize w:val="1"/>
      <w:tblStyleColBandSize w:val="1"/>
      <w:tblBorders>
        <w:top w:color="f7caac" w:space="0" w:sz="4" w:themeColor="accent2" w:themeTint="000066" w:val="single"/>
        <w:left w:color="f7caac" w:space="0" w:sz="4" w:themeColor="accent2" w:themeTint="000066" w:val="single"/>
        <w:bottom w:color="f7caac" w:space="0" w:sz="4" w:themeColor="accent2" w:themeTint="000066" w:val="single"/>
        <w:right w:color="f7caac" w:space="0" w:sz="4" w:themeColor="accent2" w:themeTint="000066" w:val="single"/>
        <w:insideH w:color="f7caac" w:space="0" w:sz="4" w:themeColor="accent2" w:themeTint="000066" w:val="single"/>
        <w:insideV w:color="f7caac" w:space="0" w:sz="4" w:themeColor="accent2" w:themeTint="000066" w:val="single"/>
      </w:tblBorders>
    </w:tblPr>
    <w:tblStylePr w:type="firstRow">
      <w:rPr>
        <w:b w:val="1"/>
        <w:bCs w:val="1"/>
      </w:rPr>
      <w:tblPr/>
      <w:tcPr>
        <w:tcBorders>
          <w:bottom w:color="ed7d31" w:space="0" w:sz="12" w:themeColor="accent2" w:val="single"/>
        </w:tcBorders>
      </w:tcPr>
    </w:tblStylePr>
    <w:tblStylePr w:type="lastRow">
      <w:rPr>
        <w:b w:val="1"/>
        <w:bCs w:val="1"/>
      </w:rPr>
      <w:tblPr/>
      <w:tcPr>
        <w:tcBorders>
          <w:top w:color="ed7d31" w:space="0" w:sz="2" w:themeColor="accent2" w:val="double"/>
        </w:tcBorders>
      </w:tcPr>
    </w:tblStylePr>
    <w:tblStylePr w:type="firstCol">
      <w:rPr>
        <w:b w:val="1"/>
        <w:bCs w:val="1"/>
      </w:rPr>
    </w:tblStylePr>
    <w:tblStylePr w:type="lastCol">
      <w:rPr>
        <w:b w:val="1"/>
        <w:bCs w:val="1"/>
      </w:rPr>
    </w:tblStylePr>
  </w:style>
  <w:style w:type="table" w:styleId="Gitternetztabelle1hellAkzent1">
    <w:name w:val="Grid Table 1 Light Accent 1"/>
    <w:basedOn w:val="NormaleTabelle"/>
    <w:uiPriority w:val="46"/>
    <w:rsid w:val="00C947CA"/>
    <w:tblPr>
      <w:tblStyleRowBandSize w:val="1"/>
      <w:tblStyleColBandSize w:val="1"/>
      <w:tblBorders>
        <w:top w:color="b4c6e7" w:space="0" w:sz="4" w:themeColor="accent1" w:themeTint="000066" w:val="single"/>
        <w:left w:color="b4c6e7" w:space="0" w:sz="4" w:themeColor="accent1" w:themeTint="000066" w:val="single"/>
        <w:bottom w:color="b4c6e7" w:space="0" w:sz="4" w:themeColor="accent1" w:themeTint="000066" w:val="single"/>
        <w:right w:color="b4c6e7" w:space="0" w:sz="4" w:themeColor="accent1" w:themeTint="000066" w:val="single"/>
        <w:insideH w:color="b4c6e7" w:space="0" w:sz="4" w:themeColor="accent1" w:themeTint="000066" w:val="single"/>
        <w:insideV w:color="b4c6e7" w:space="0" w:sz="4" w:themeColor="accent1" w:themeTint="000066" w:val="single"/>
      </w:tblBorders>
    </w:tblPr>
    <w:tblStylePr w:type="firstRow">
      <w:rPr>
        <w:b w:val="1"/>
        <w:bCs w:val="1"/>
      </w:rPr>
      <w:tblPr/>
      <w:tcPr>
        <w:tcBorders>
          <w:bottom w:color="4472c4" w:space="0" w:sz="12" w:themeColor="accent1" w:val="single"/>
        </w:tcBorders>
      </w:tcPr>
    </w:tblStylePr>
    <w:tblStylePr w:type="lastRow">
      <w:rPr>
        <w:b w:val="1"/>
        <w:bCs w:val="1"/>
      </w:rPr>
      <w:tblPr/>
      <w:tcPr>
        <w:tcBorders>
          <w:top w:color="4472c4" w:space="0" w:sz="2" w:themeColor="accent1" w:val="double"/>
        </w:tcBorders>
      </w:tcPr>
    </w:tblStylePr>
    <w:tblStylePr w:type="firstCol">
      <w:rPr>
        <w:b w:val="1"/>
        <w:bCs w:val="1"/>
      </w:rPr>
    </w:tblStylePr>
    <w:tblStylePr w:type="lastCol">
      <w:rPr>
        <w:b w:val="1"/>
        <w:bCs w:val="1"/>
      </w:rPr>
    </w:tblStylePr>
  </w:style>
  <w:style w:type="table" w:styleId="Gitternetztabelle2Akzent2">
    <w:name w:val="Grid Table 2 Accent 2"/>
    <w:basedOn w:val="NormaleTabelle"/>
    <w:uiPriority w:val="47"/>
    <w:rsid w:val="00C947CA"/>
    <w:tblPr>
      <w:tblStyleRowBandSize w:val="1"/>
      <w:tblStyleColBandSize w:val="1"/>
      <w:tblBorders>
        <w:top w:color="f4b083" w:space="0" w:sz="2" w:themeColor="accent2" w:themeTint="000099" w:val="single"/>
        <w:bottom w:color="f4b083" w:space="0" w:sz="2" w:themeColor="accent2" w:themeTint="000099" w:val="single"/>
        <w:insideH w:color="f4b083" w:space="0" w:sz="2" w:themeColor="accent2" w:themeTint="000099" w:val="single"/>
        <w:insideV w:color="f4b083" w:space="0" w:sz="2" w:themeColor="accent2" w:themeTint="000099" w:val="single"/>
      </w:tblBorders>
    </w:tblPr>
    <w:tblStylePr w:type="firstRow">
      <w:rPr>
        <w:b w:val="1"/>
        <w:bCs w:val="1"/>
      </w:rPr>
      <w:tblPr/>
      <w:tcPr>
        <w:tcBorders>
          <w:top w:space="0" w:sz="0" w:val="nil"/>
          <w:bottom w:color="ed7d31" w:space="0" w:sz="12" w:themeColor="accent2" w:val="single"/>
          <w:insideH w:space="0" w:sz="0" w:val="nil"/>
          <w:insideV w:space="0" w:sz="0" w:val="nil"/>
        </w:tcBorders>
        <w:shd w:color="auto" w:fill="ffffff" w:themeFill="background1" w:val="clear"/>
      </w:tcPr>
    </w:tblStylePr>
    <w:tblStylePr w:type="lastRow">
      <w:rPr>
        <w:b w:val="1"/>
        <w:bCs w:val="1"/>
      </w:rPr>
      <w:tblPr/>
      <w:tcPr>
        <w:tcBorders>
          <w:top w:color="ed7d31" w:space="0" w:sz="2" w:themeColor="accent2"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table" w:styleId="Gitternetztabelle1hellAkzent4">
    <w:name w:val="Grid Table 1 Light Accent 4"/>
    <w:basedOn w:val="NormaleTabelle"/>
    <w:uiPriority w:val="46"/>
    <w:rsid w:val="00C947CA"/>
    <w:tblPr>
      <w:tblStyleRowBandSize w:val="1"/>
      <w:tblStyleColBandSize w:val="1"/>
      <w:tblBorders>
        <w:top w:color="ffe599" w:space="0" w:sz="4" w:themeColor="accent4" w:themeTint="000066" w:val="single"/>
        <w:left w:color="ffe599" w:space="0" w:sz="4" w:themeColor="accent4" w:themeTint="000066" w:val="single"/>
        <w:bottom w:color="ffe599" w:space="0" w:sz="4" w:themeColor="accent4" w:themeTint="000066" w:val="single"/>
        <w:right w:color="ffe599" w:space="0" w:sz="4" w:themeColor="accent4" w:themeTint="000066" w:val="single"/>
        <w:insideH w:color="ffe599" w:space="0" w:sz="4" w:themeColor="accent4" w:themeTint="000066" w:val="single"/>
        <w:insideV w:color="ffe599" w:space="0" w:sz="4" w:themeColor="accent4" w:themeTint="000066" w:val="single"/>
      </w:tblBorders>
    </w:tblPr>
    <w:tblStylePr w:type="firstRow">
      <w:rPr>
        <w:b w:val="1"/>
        <w:bCs w:val="1"/>
      </w:rPr>
      <w:tblPr/>
      <w:tcPr>
        <w:tcBorders>
          <w:bottom w:color="ffc000" w:space="0" w:sz="12" w:themeColor="accent4" w:val="single"/>
        </w:tcBorders>
      </w:tcPr>
    </w:tblStylePr>
    <w:tblStylePr w:type="lastRow">
      <w:rPr>
        <w:b w:val="1"/>
        <w:bCs w:val="1"/>
      </w:rPr>
      <w:tblPr/>
      <w:tcPr>
        <w:tcBorders>
          <w:top w:color="ffc000" w:space="0" w:sz="2" w:themeColor="accent4" w:val="double"/>
        </w:tcBorders>
      </w:tcPr>
    </w:tblStylePr>
    <w:tblStylePr w:type="firstCol">
      <w:rPr>
        <w:b w:val="1"/>
        <w:bCs w:val="1"/>
      </w:rPr>
    </w:tblStylePr>
    <w:tblStylePr w:type="lastCol">
      <w:rPr>
        <w:b w:val="1"/>
        <w:bCs w:val="1"/>
      </w:rPr>
    </w:tblStylePr>
  </w:style>
  <w:style w:type="table" w:styleId="Gitternetztabelle1hellAkzent5">
    <w:name w:val="Grid Table 1 Light Accent 5"/>
    <w:basedOn w:val="NormaleTabelle"/>
    <w:uiPriority w:val="46"/>
    <w:rsid w:val="00C947CA"/>
    <w:tblPr>
      <w:tblStyleRowBandSize w:val="1"/>
      <w:tblStyleColBandSize w:val="1"/>
      <w:tblBorders>
        <w:top w:color="bdd6ee" w:space="0" w:sz="4" w:themeColor="accent5" w:themeTint="000066" w:val="single"/>
        <w:left w:color="bdd6ee" w:space="0" w:sz="4" w:themeColor="accent5" w:themeTint="000066" w:val="single"/>
        <w:bottom w:color="bdd6ee" w:space="0" w:sz="4" w:themeColor="accent5" w:themeTint="000066" w:val="single"/>
        <w:right w:color="bdd6ee" w:space="0" w:sz="4" w:themeColor="accent5" w:themeTint="000066" w:val="single"/>
        <w:insideH w:color="bdd6ee" w:space="0" w:sz="4" w:themeColor="accent5" w:themeTint="000066" w:val="single"/>
        <w:insideV w:color="bdd6ee" w:space="0" w:sz="4" w:themeColor="accent5" w:themeTint="000066" w:val="single"/>
      </w:tblBorders>
    </w:tblPr>
    <w:tblStylePr w:type="firstRow">
      <w:rPr>
        <w:b w:val="1"/>
        <w:bCs w:val="1"/>
      </w:rPr>
      <w:tblPr/>
      <w:tcPr>
        <w:tcBorders>
          <w:bottom w:color="5b9bd5" w:space="0" w:sz="12" w:themeColor="accent5" w:val="single"/>
        </w:tcBorders>
      </w:tcPr>
    </w:tblStylePr>
    <w:tblStylePr w:type="lastRow">
      <w:rPr>
        <w:b w:val="1"/>
        <w:bCs w:val="1"/>
      </w:rPr>
      <w:tblPr/>
      <w:tcPr>
        <w:tcBorders>
          <w:top w:color="5b9bd5" w:space="0" w:sz="2" w:themeColor="accent5" w:val="double"/>
        </w:tcBorders>
      </w:tcPr>
    </w:tblStylePr>
    <w:tblStylePr w:type="firstCol">
      <w:rPr>
        <w:b w:val="1"/>
        <w:bCs w:val="1"/>
      </w:rPr>
    </w:tblStylePr>
    <w:tblStylePr w:type="lastCol">
      <w:rPr>
        <w:b w:val="1"/>
        <w:bCs w:val="1"/>
      </w:rPr>
    </w:tblStylePr>
  </w:style>
  <w:style w:type="table" w:styleId="Gitternetztabelle4Akzent2">
    <w:name w:val="Grid Table 4 Accent 2"/>
    <w:basedOn w:val="NormaleTabelle"/>
    <w:uiPriority w:val="49"/>
    <w:rsid w:val="00C947CA"/>
    <w:tblPr>
      <w:tblStyleRowBandSize w:val="1"/>
      <w:tblStyleColBandSize w:val="1"/>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insideV w:color="f4b083" w:space="0" w:sz="4" w:themeColor="accent2" w:themeTint="000099" w:val="single"/>
      </w:tblBorders>
    </w:tblPr>
    <w:tblStylePr w:type="firstRow">
      <w:rPr>
        <w:b w:val="1"/>
        <w:bCs w:val="1"/>
        <w:color w:val="ffffff" w:themeColor="background1"/>
      </w:rPr>
      <w:tblPr/>
      <w:tcPr>
        <w:tcBorders>
          <w:top w:color="ed7d31" w:space="0" w:sz="4" w:themeColor="accent2" w:val="single"/>
          <w:left w:color="ed7d31" w:space="0" w:sz="4" w:themeColor="accent2" w:val="single"/>
          <w:bottom w:color="ed7d31" w:space="0" w:sz="4" w:themeColor="accent2" w:val="single"/>
          <w:right w:color="ed7d31" w:space="0" w:sz="4" w:themeColor="accent2" w:val="single"/>
          <w:insideH w:space="0" w:sz="0" w:val="nil"/>
          <w:insideV w:space="0" w:sz="0" w:val="nil"/>
        </w:tcBorders>
        <w:shd w:color="auto" w:fill="ed7d31" w:themeFill="accent2" w:val="clear"/>
      </w:tcPr>
    </w:tblStylePr>
    <w:tblStylePr w:type="lastRow">
      <w:rPr>
        <w:b w:val="1"/>
        <w:bCs w:val="1"/>
      </w:rPr>
      <w:tblPr/>
      <w:tcPr>
        <w:tcBorders>
          <w:top w:color="ed7d31" w:space="0" w:sz="4" w:themeColor="accent2" w:val="doub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table" w:styleId="Gitternetztabelle4Akzent3">
    <w:name w:val="Grid Table 4 Accent 3"/>
    <w:basedOn w:val="NormaleTabelle"/>
    <w:uiPriority w:val="49"/>
    <w:rsid w:val="00C947CA"/>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itternetztabelle4Akzent1">
    <w:name w:val="Grid Table 4 Accent 1"/>
    <w:basedOn w:val="NormaleTabelle"/>
    <w:uiPriority w:val="49"/>
    <w:rsid w:val="00C947CA"/>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paragraph" w:styleId="stilws12timesarial11pkt" w:customStyle="1">
    <w:name w:val="stilws12timesarial11pkt"/>
    <w:basedOn w:val="Standard"/>
    <w:rsid w:val="00575337"/>
    <w:pPr>
      <w:suppressAutoHyphens w:val="0"/>
      <w:spacing w:after="100" w:afterAutospacing="1" w:before="100" w:beforeAutospacing="1"/>
    </w:pPr>
    <w:rPr>
      <w:rFonts w:ascii="Times New Roman" w:cs="Times New Roman" w:eastAsia="Times New Roman" w:hAnsi="Times New Roman"/>
    </w:rPr>
  </w:style>
  <w:style w:type="character" w:styleId="Hyperlink">
    <w:name w:val="Hyperlink"/>
    <w:basedOn w:val="Absatz-Standardschriftart"/>
    <w:uiPriority w:val="99"/>
    <w:semiHidden w:val="1"/>
    <w:unhideWhenUsed w:val="1"/>
    <w:rsid w:val="00575337"/>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zPh5HlUxzeGj8bQg+YjZ/IuXoQ==">AMUW2mUpIuUi3UK+dmbw6YYINLRUx4TDF7bsn0okfSDh/U85uJBmuYwVjEd4qGS0HmiZ9wBkFZ/sE3K2iZ+cexDuVO5hpXLaCWUHmjDWEfnyINF/0oP/5xM=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2022-02-02T12:00:00Z</dcterms:created>
  <dc:creator>Bjørge Karlsøen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