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2A997" w14:textId="2D5E7E11" w:rsidR="00256B79" w:rsidRPr="00F11DCE" w:rsidRDefault="00FE3B6E" w:rsidP="00256B79">
      <w:pPr>
        <w:spacing w:after="0"/>
        <w:rPr>
          <w:sz w:val="20"/>
        </w:rPr>
      </w:pPr>
      <w:r>
        <w:rPr>
          <w:sz w:val="24"/>
        </w:rPr>
        <w:t>Lørenskog</w:t>
      </w:r>
      <w:r w:rsidR="00256B79" w:rsidRPr="00412757">
        <w:rPr>
          <w:sz w:val="24"/>
        </w:rPr>
        <w:t xml:space="preserve"> kommu</w:t>
      </w:r>
      <w:r w:rsidR="00F11DCE">
        <w:rPr>
          <w:sz w:val="24"/>
        </w:rPr>
        <w:t>ne</w:t>
      </w:r>
      <w:r w:rsidR="00F11DCE">
        <w:rPr>
          <w:sz w:val="24"/>
        </w:rPr>
        <w:tab/>
      </w:r>
      <w:r w:rsidR="00F11DCE">
        <w:rPr>
          <w:sz w:val="24"/>
        </w:rPr>
        <w:tab/>
      </w:r>
      <w:r w:rsidR="00F11DCE">
        <w:rPr>
          <w:sz w:val="24"/>
        </w:rPr>
        <w:tab/>
      </w:r>
      <w:r w:rsidR="00F11DCE">
        <w:rPr>
          <w:sz w:val="24"/>
        </w:rPr>
        <w:tab/>
      </w:r>
      <w:r w:rsidR="00F11DCE">
        <w:rPr>
          <w:sz w:val="24"/>
        </w:rPr>
        <w:tab/>
      </w:r>
      <w:r w:rsidR="00F11DCE">
        <w:rPr>
          <w:sz w:val="24"/>
        </w:rPr>
        <w:tab/>
      </w:r>
      <w:r w:rsidR="00F11DCE">
        <w:rPr>
          <w:sz w:val="24"/>
        </w:rPr>
        <w:tab/>
      </w:r>
      <w:r w:rsidR="00F11DCE">
        <w:rPr>
          <w:sz w:val="24"/>
        </w:rPr>
        <w:tab/>
      </w:r>
      <w:r w:rsidR="003A19F0" w:rsidRPr="00F11DCE">
        <w:rPr>
          <w:sz w:val="20"/>
        </w:rPr>
        <w:t>Vedtatt d</w:t>
      </w:r>
      <w:r w:rsidR="00256B79" w:rsidRPr="00F11DCE">
        <w:rPr>
          <w:sz w:val="20"/>
        </w:rPr>
        <w:t>ato</w:t>
      </w:r>
      <w:r w:rsidR="0092341D" w:rsidRPr="00F11DCE">
        <w:rPr>
          <w:sz w:val="20"/>
        </w:rPr>
        <w:t>:</w:t>
      </w:r>
    </w:p>
    <w:p w14:paraId="5B70BA87" w14:textId="1CCE6A7D" w:rsidR="003A19F0" w:rsidRPr="00F11DCE" w:rsidRDefault="003A19F0" w:rsidP="00256B79">
      <w:pPr>
        <w:spacing w:after="0"/>
        <w:rPr>
          <w:sz w:val="20"/>
        </w:rPr>
      </w:pPr>
      <w:r w:rsidRPr="00F11DCE">
        <w:rPr>
          <w:sz w:val="20"/>
        </w:rPr>
        <w:tab/>
      </w:r>
      <w:r w:rsidRPr="00F11DCE">
        <w:rPr>
          <w:sz w:val="20"/>
        </w:rPr>
        <w:tab/>
      </w:r>
      <w:r w:rsidRPr="00F11DCE">
        <w:rPr>
          <w:sz w:val="20"/>
        </w:rPr>
        <w:tab/>
      </w:r>
      <w:r w:rsidRPr="00F11DCE">
        <w:rPr>
          <w:sz w:val="20"/>
        </w:rPr>
        <w:tab/>
      </w:r>
      <w:r w:rsidRPr="00F11DCE">
        <w:rPr>
          <w:sz w:val="20"/>
        </w:rPr>
        <w:tab/>
      </w:r>
      <w:r w:rsidRPr="00F11DCE">
        <w:rPr>
          <w:sz w:val="20"/>
        </w:rPr>
        <w:tab/>
      </w:r>
      <w:r w:rsidRPr="00F11DCE">
        <w:rPr>
          <w:sz w:val="20"/>
        </w:rPr>
        <w:tab/>
      </w:r>
      <w:r w:rsidRPr="00F11DCE">
        <w:rPr>
          <w:sz w:val="20"/>
        </w:rPr>
        <w:tab/>
      </w:r>
      <w:r w:rsidRPr="00F11DCE">
        <w:rPr>
          <w:sz w:val="20"/>
        </w:rPr>
        <w:tab/>
      </w:r>
    </w:p>
    <w:p w14:paraId="0EB0C17C" w14:textId="2836F93A" w:rsidR="00256B79" w:rsidRPr="00412757" w:rsidRDefault="0092341D" w:rsidP="00256B79">
      <w:pPr>
        <w:pStyle w:val="Overskrift1"/>
        <w:tabs>
          <w:tab w:val="left" w:pos="6987"/>
        </w:tabs>
        <w:spacing w:before="120"/>
        <w:rPr>
          <w:rFonts w:asciiTheme="minorHAnsi" w:hAnsiTheme="minorHAnsi"/>
          <w:b/>
          <w:color w:val="auto"/>
          <w:sz w:val="36"/>
        </w:rPr>
      </w:pPr>
      <w:bookmarkStart w:id="0" w:name="_Hlk131169009"/>
      <w:r w:rsidRPr="00412757">
        <w:rPr>
          <w:rFonts w:asciiTheme="minorHAnsi" w:hAnsiTheme="minorHAnsi"/>
          <w:b/>
          <w:color w:val="auto"/>
          <w:sz w:val="36"/>
        </w:rPr>
        <w:t>R</w:t>
      </w:r>
      <w:r w:rsidR="00256B79" w:rsidRPr="00412757">
        <w:rPr>
          <w:rFonts w:asciiTheme="minorHAnsi" w:hAnsiTheme="minorHAnsi"/>
          <w:b/>
          <w:color w:val="auto"/>
          <w:sz w:val="36"/>
        </w:rPr>
        <w:t xml:space="preserve">eguleringsplan for </w:t>
      </w:r>
      <w:r w:rsidR="00FE3B6E" w:rsidRPr="00FE3B6E">
        <w:rPr>
          <w:rFonts w:asciiTheme="minorHAnsi" w:hAnsiTheme="minorHAnsi"/>
          <w:b/>
          <w:color w:val="auto"/>
          <w:sz w:val="36"/>
        </w:rPr>
        <w:t xml:space="preserve">Solheimveien mellom </w:t>
      </w:r>
      <w:proofErr w:type="spellStart"/>
      <w:r w:rsidR="00FE3B6E" w:rsidRPr="00FE3B6E">
        <w:rPr>
          <w:rFonts w:asciiTheme="minorHAnsi" w:hAnsiTheme="minorHAnsi"/>
          <w:b/>
          <w:color w:val="auto"/>
          <w:sz w:val="36"/>
        </w:rPr>
        <w:t>Røykåsveien</w:t>
      </w:r>
      <w:proofErr w:type="spellEnd"/>
      <w:r w:rsidR="00FE3B6E" w:rsidRPr="00FE3B6E">
        <w:rPr>
          <w:rFonts w:asciiTheme="minorHAnsi" w:hAnsiTheme="minorHAnsi"/>
          <w:b/>
          <w:color w:val="auto"/>
          <w:sz w:val="36"/>
        </w:rPr>
        <w:t xml:space="preserve"> og </w:t>
      </w:r>
      <w:proofErr w:type="spellStart"/>
      <w:r w:rsidR="00FE3B6E" w:rsidRPr="00FE3B6E">
        <w:rPr>
          <w:rFonts w:asciiTheme="minorHAnsi" w:hAnsiTheme="minorHAnsi"/>
          <w:b/>
          <w:color w:val="auto"/>
          <w:sz w:val="36"/>
        </w:rPr>
        <w:t>Nordliveien</w:t>
      </w:r>
      <w:proofErr w:type="spellEnd"/>
      <w:r w:rsidR="00FE3B6E" w:rsidRPr="00FE3B6E">
        <w:rPr>
          <w:rFonts w:asciiTheme="minorHAnsi" w:hAnsiTheme="minorHAnsi"/>
          <w:b/>
          <w:color w:val="auto"/>
          <w:sz w:val="36"/>
        </w:rPr>
        <w:t xml:space="preserve"> vest </w:t>
      </w:r>
    </w:p>
    <w:bookmarkEnd w:id="0"/>
    <w:p w14:paraId="21FF4582" w14:textId="0A5ABD7A" w:rsidR="00256B79" w:rsidRPr="00FE3B6E" w:rsidRDefault="00256B79" w:rsidP="00256B79">
      <w:pPr>
        <w:pStyle w:val="Overskrift2"/>
        <w:rPr>
          <w:rFonts w:asciiTheme="minorHAnsi" w:hAnsiTheme="minorHAnsi"/>
          <w:b/>
          <w:bCs/>
          <w:color w:val="auto"/>
        </w:rPr>
      </w:pPr>
      <w:r w:rsidRPr="00FE3B6E">
        <w:rPr>
          <w:rFonts w:asciiTheme="minorHAnsi" w:hAnsiTheme="minorHAnsi"/>
          <w:bCs/>
          <w:color w:val="auto"/>
        </w:rPr>
        <w:t>Reguleringsbestemmelser</w:t>
      </w:r>
      <w:r w:rsidR="00683496" w:rsidRPr="00FE3B6E">
        <w:rPr>
          <w:rFonts w:asciiTheme="minorHAnsi" w:hAnsiTheme="minorHAnsi"/>
          <w:bCs/>
          <w:color w:val="auto"/>
        </w:rPr>
        <w:br/>
        <w:t>Detaljregulering</w:t>
      </w:r>
      <w:r w:rsidRPr="00FE3B6E">
        <w:rPr>
          <w:rFonts w:asciiTheme="minorHAnsi" w:hAnsiTheme="minorHAnsi"/>
          <w:bCs/>
          <w:color w:val="auto"/>
        </w:rPr>
        <w:t xml:space="preserve"> </w:t>
      </w:r>
    </w:p>
    <w:p w14:paraId="591A45FF" w14:textId="77777777" w:rsidR="003A623D" w:rsidRPr="003A623D" w:rsidRDefault="003A623D" w:rsidP="003A623D"/>
    <w:p w14:paraId="5FFC2333" w14:textId="05D6FFFF" w:rsidR="00256B79" w:rsidRDefault="00256B79" w:rsidP="00256B79">
      <w:proofErr w:type="spellStart"/>
      <w:r w:rsidRPr="007E44C5">
        <w:t>PlanID</w:t>
      </w:r>
      <w:proofErr w:type="spellEnd"/>
      <w:r w:rsidRPr="007E44C5">
        <w:t xml:space="preserve"> </w:t>
      </w:r>
      <w:r w:rsidR="00406834" w:rsidRPr="007E44C5">
        <w:t>2022005</w:t>
      </w:r>
    </w:p>
    <w:p w14:paraId="1E788DCD" w14:textId="53616824" w:rsidR="003C0C03" w:rsidRPr="00FE3B6E" w:rsidRDefault="00645818" w:rsidP="00FE3B6E">
      <w:r>
        <w:t>S</w:t>
      </w:r>
      <w:r w:rsidR="00EE4638">
        <w:t xml:space="preserve">aksnummer </w:t>
      </w:r>
      <w:r w:rsidR="00492A06">
        <w:t>22/4499</w:t>
      </w:r>
      <w:r w:rsidR="00DC68AA">
        <w:rPr>
          <w:i/>
          <w:color w:val="000000" w:themeColor="text1"/>
          <w:sz w:val="22"/>
          <w:szCs w:val="22"/>
        </w:rPr>
        <w:t>.</w:t>
      </w:r>
    </w:p>
    <w:p w14:paraId="11E4B0B7" w14:textId="5CE5870B" w:rsidR="00256B79" w:rsidRDefault="00CF5B04" w:rsidP="007B27E1">
      <w:pPr>
        <w:pStyle w:val="Overskrift1"/>
        <w:numPr>
          <w:ilvl w:val="0"/>
          <w:numId w:val="1"/>
        </w:numPr>
      </w:pPr>
      <w:r w:rsidRPr="00A30A30">
        <w:t>Planens</w:t>
      </w:r>
      <w:r w:rsidRPr="00412757">
        <w:t xml:space="preserve"> hensikt</w:t>
      </w:r>
    </w:p>
    <w:p w14:paraId="178CE52D" w14:textId="77777777" w:rsidR="00902922" w:rsidRDefault="00902922" w:rsidP="00902922">
      <w:r>
        <w:t xml:space="preserve">Formålet med planen er å regulere sykkelvei med separat fortausløsning langs Solheimveien mellom </w:t>
      </w:r>
      <w:proofErr w:type="spellStart"/>
      <w:r>
        <w:t>Røykåsveien</w:t>
      </w:r>
      <w:proofErr w:type="spellEnd"/>
      <w:r>
        <w:t xml:space="preserve"> og </w:t>
      </w:r>
      <w:proofErr w:type="spellStart"/>
      <w:r>
        <w:t>Nordliveien</w:t>
      </w:r>
      <w:proofErr w:type="spellEnd"/>
      <w:r>
        <w:t xml:space="preserve"> vest. Det vil også gjøres mindre tiltak som vil øke fremkommelighet for kollektivtrafikk. </w:t>
      </w:r>
    </w:p>
    <w:p w14:paraId="662CEBA0" w14:textId="2E9E0FF4" w:rsidR="00902922" w:rsidRDefault="00902922" w:rsidP="00902922">
      <w:r>
        <w:t xml:space="preserve">Det regulerte området er vist med plangrense i plankart datert 31.03.2023. </w:t>
      </w:r>
    </w:p>
    <w:p w14:paraId="4060FCFC" w14:textId="1E4DF72E" w:rsidR="004504DD" w:rsidRDefault="004504DD" w:rsidP="007B27E1">
      <w:pPr>
        <w:pStyle w:val="Overskrift1"/>
        <w:numPr>
          <w:ilvl w:val="0"/>
          <w:numId w:val="1"/>
        </w:numPr>
      </w:pPr>
      <w:r>
        <w:t>Reguleringsformål</w:t>
      </w:r>
      <w:r w:rsidR="005A0D51">
        <w:t xml:space="preserve">, </w:t>
      </w:r>
      <w:r>
        <w:t>hensynssoner</w:t>
      </w:r>
      <w:r w:rsidR="005A0D51">
        <w:t xml:space="preserve"> og bestemmelsesområder</w:t>
      </w:r>
    </w:p>
    <w:p w14:paraId="581E0BC7" w14:textId="6C3390F1" w:rsidR="004504DD" w:rsidRDefault="004504DD" w:rsidP="004504DD">
      <w:r>
        <w:t xml:space="preserve">Området reguleres til følgende formål og hensynssoner jf. </w:t>
      </w:r>
      <w:r w:rsidR="00124E27">
        <w:t>p</w:t>
      </w:r>
      <w:r>
        <w:t>lan- og bygningslovens §12-5 og 12-6:</w:t>
      </w:r>
    </w:p>
    <w:p w14:paraId="161445E8" w14:textId="167596A5" w:rsidR="001323E2" w:rsidRDefault="004504DD" w:rsidP="004504DD">
      <w:r>
        <w:t>Bebyggelse og anlegg (</w:t>
      </w:r>
      <w:proofErr w:type="spellStart"/>
      <w:r>
        <w:t>pbl</w:t>
      </w:r>
      <w:proofErr w:type="spellEnd"/>
      <w:r>
        <w:t xml:space="preserve">. §12-5, </w:t>
      </w:r>
      <w:r w:rsidR="00A30A30">
        <w:t>nr</w:t>
      </w:r>
      <w:r>
        <w:t>. 1)</w:t>
      </w:r>
    </w:p>
    <w:p w14:paraId="63CE8434" w14:textId="25FA08AB" w:rsidR="00A53A89" w:rsidRDefault="00A53A89" w:rsidP="004504DD">
      <w:r>
        <w:tab/>
        <w:t>Boligbebyggelse</w:t>
      </w:r>
      <w:r w:rsidR="00E346ED">
        <w:t xml:space="preserve"> </w:t>
      </w:r>
      <w:r>
        <w:t>-</w:t>
      </w:r>
      <w:r w:rsidR="00E346ED">
        <w:t xml:space="preserve"> </w:t>
      </w:r>
      <w:r>
        <w:t>frittliggende småhusbebyggelse</w:t>
      </w:r>
      <w:r w:rsidR="00BF0824">
        <w:t xml:space="preserve"> (BFS)</w:t>
      </w:r>
    </w:p>
    <w:p w14:paraId="4721C335" w14:textId="40034D53" w:rsidR="00A53A89" w:rsidRDefault="00A53A89" w:rsidP="004504DD">
      <w:r>
        <w:tab/>
        <w:t>Forretninger</w:t>
      </w:r>
      <w:r w:rsidR="00BF0824">
        <w:t xml:space="preserve"> (BF)</w:t>
      </w:r>
    </w:p>
    <w:p w14:paraId="04B24580" w14:textId="32E3E2F1" w:rsidR="004504DD" w:rsidRDefault="004504DD" w:rsidP="004504DD">
      <w:r>
        <w:t>Samferdselsanlegg og teknisk infrastruktur (</w:t>
      </w:r>
      <w:proofErr w:type="spellStart"/>
      <w:r>
        <w:t>pbl</w:t>
      </w:r>
      <w:proofErr w:type="spellEnd"/>
      <w:r>
        <w:t xml:space="preserve">. §12-5, </w:t>
      </w:r>
      <w:r w:rsidR="00A30A30">
        <w:t>nr</w:t>
      </w:r>
      <w:r>
        <w:t>.2)</w:t>
      </w:r>
    </w:p>
    <w:p w14:paraId="335B6192" w14:textId="0EDB5824" w:rsidR="00E346ED" w:rsidRDefault="00E346ED" w:rsidP="004504DD">
      <w:r>
        <w:tab/>
        <w:t>Ve</w:t>
      </w:r>
      <w:r w:rsidR="005F2B2F">
        <w:t>i</w:t>
      </w:r>
      <w:r w:rsidR="00BF0824">
        <w:t xml:space="preserve"> (SV)</w:t>
      </w:r>
    </w:p>
    <w:p w14:paraId="6D3B8366" w14:textId="7B94C566" w:rsidR="00E346ED" w:rsidRDefault="00E346ED" w:rsidP="004504DD">
      <w:r>
        <w:tab/>
        <w:t>Fortau</w:t>
      </w:r>
      <w:r w:rsidR="00BF0824">
        <w:t xml:space="preserve"> (SF)</w:t>
      </w:r>
    </w:p>
    <w:p w14:paraId="28D43E71" w14:textId="6E07B52F" w:rsidR="00E346ED" w:rsidRDefault="00E346ED" w:rsidP="004504DD">
      <w:r>
        <w:tab/>
        <w:t>Sykkelanlegg</w:t>
      </w:r>
      <w:r w:rsidR="00BF0824">
        <w:t xml:space="preserve"> (SS)</w:t>
      </w:r>
    </w:p>
    <w:p w14:paraId="67A1D6BB" w14:textId="649710AF" w:rsidR="00E346ED" w:rsidRDefault="00E346ED" w:rsidP="004504DD">
      <w:r>
        <w:tab/>
        <w:t>Annen ve</w:t>
      </w:r>
      <w:r w:rsidR="005F2B2F">
        <w:t>i</w:t>
      </w:r>
      <w:r>
        <w:t xml:space="preserve">grunn </w:t>
      </w:r>
      <w:r w:rsidR="002F650E">
        <w:t>–</w:t>
      </w:r>
      <w:r>
        <w:t xml:space="preserve"> grøntareal</w:t>
      </w:r>
      <w:r w:rsidR="00BF0824">
        <w:t xml:space="preserve"> (SVG)</w:t>
      </w:r>
    </w:p>
    <w:p w14:paraId="44A0A5B3" w14:textId="1C1CC8B4" w:rsidR="002F650E" w:rsidRDefault="002F650E" w:rsidP="004504DD">
      <w:r>
        <w:tab/>
        <w:t>Holdeplass/Plattform</w:t>
      </w:r>
      <w:r w:rsidR="00BF0824">
        <w:t xml:space="preserve"> (SH)</w:t>
      </w:r>
    </w:p>
    <w:p w14:paraId="01E77404" w14:textId="00B5DC76" w:rsidR="002F650E" w:rsidRDefault="002F650E" w:rsidP="004504DD">
      <w:r>
        <w:tab/>
        <w:t>Kollektivholdeplass</w:t>
      </w:r>
      <w:r w:rsidR="00BF0824">
        <w:t xml:space="preserve"> (SKH)</w:t>
      </w:r>
    </w:p>
    <w:p w14:paraId="350DB93A" w14:textId="7565196A" w:rsidR="002F650E" w:rsidRDefault="002F650E" w:rsidP="004504DD">
      <w:r>
        <w:t>Grønnstruktur</w:t>
      </w:r>
      <w:r w:rsidR="00BF0824">
        <w:t xml:space="preserve"> (</w:t>
      </w:r>
      <w:proofErr w:type="spellStart"/>
      <w:r w:rsidR="00BF0824">
        <w:t>pbl</w:t>
      </w:r>
      <w:proofErr w:type="spellEnd"/>
      <w:r w:rsidR="00BF0824">
        <w:t>. § 12-5)</w:t>
      </w:r>
    </w:p>
    <w:p w14:paraId="337564F8" w14:textId="1FB42512" w:rsidR="00BF0824" w:rsidRDefault="00BF0824" w:rsidP="004504DD">
      <w:r>
        <w:tab/>
        <w:t>Friområde (GF)</w:t>
      </w:r>
    </w:p>
    <w:p w14:paraId="683AE863" w14:textId="5188E2F8" w:rsidR="004504DD" w:rsidRDefault="004504DD" w:rsidP="004504DD">
      <w:r>
        <w:t>Hensynssoner (</w:t>
      </w:r>
      <w:proofErr w:type="spellStart"/>
      <w:r>
        <w:t>pbl</w:t>
      </w:r>
      <w:proofErr w:type="spellEnd"/>
      <w:r>
        <w:t>. § 12-6)</w:t>
      </w:r>
    </w:p>
    <w:p w14:paraId="4801CBCA" w14:textId="47260F22" w:rsidR="002F650E" w:rsidRDefault="002F650E" w:rsidP="004504DD">
      <w:r>
        <w:tab/>
      </w:r>
      <w:r w:rsidR="00BF0824">
        <w:t>Frisikt (H140)</w:t>
      </w:r>
    </w:p>
    <w:p w14:paraId="0B1065F1" w14:textId="43836BD7" w:rsidR="00BF0824" w:rsidRDefault="00BF0824" w:rsidP="004504DD">
      <w:r>
        <w:tab/>
        <w:t xml:space="preserve">Krav </w:t>
      </w:r>
      <w:proofErr w:type="gramStart"/>
      <w:r>
        <w:t>vedrørende</w:t>
      </w:r>
      <w:proofErr w:type="gramEnd"/>
      <w:r>
        <w:t xml:space="preserve"> infrastruktur (H410)</w:t>
      </w:r>
    </w:p>
    <w:p w14:paraId="0B7833F7" w14:textId="22E4A7AB" w:rsidR="004504DD" w:rsidRDefault="004504DD" w:rsidP="004504DD">
      <w:r>
        <w:t>Bestemmelsesområder (</w:t>
      </w:r>
      <w:proofErr w:type="spellStart"/>
      <w:r>
        <w:t>pbl</w:t>
      </w:r>
      <w:proofErr w:type="spellEnd"/>
      <w:r>
        <w:t xml:space="preserve">. §12-7, </w:t>
      </w:r>
      <w:r w:rsidR="00A30A30">
        <w:t>nr</w:t>
      </w:r>
      <w:r>
        <w:t>.9)</w:t>
      </w:r>
    </w:p>
    <w:p w14:paraId="6595CFA8" w14:textId="300096D8" w:rsidR="006D7637" w:rsidRDefault="006D7637" w:rsidP="004504DD">
      <w:r>
        <w:tab/>
        <w:t>Midlertidig bygge- og anleggsområde (#)</w:t>
      </w:r>
    </w:p>
    <w:p w14:paraId="36028E5B" w14:textId="1B1C112D" w:rsidR="004504DD" w:rsidRDefault="004504DD" w:rsidP="004504DD"/>
    <w:p w14:paraId="1ECBB634" w14:textId="1CFCF5BC" w:rsidR="004504DD" w:rsidRPr="001E6477" w:rsidRDefault="004504DD" w:rsidP="004504DD">
      <w:r>
        <w:lastRenderedPageBreak/>
        <w:t>Midlertidig anlegg- og riggområde fjernes administrativt fra plankartet</w:t>
      </w:r>
      <w:r w:rsidR="00F56084">
        <w:t xml:space="preserve"> etter at anleggsarbeidet er avsluttet og underliggende arealformål vil gjelde.</w:t>
      </w:r>
    </w:p>
    <w:p w14:paraId="5B550189" w14:textId="09956EC0" w:rsidR="00DA40A4" w:rsidRDefault="00111B9E" w:rsidP="007B27E1">
      <w:pPr>
        <w:pStyle w:val="Overskrift1"/>
        <w:numPr>
          <w:ilvl w:val="0"/>
          <w:numId w:val="1"/>
        </w:numPr>
      </w:pPr>
      <w:r w:rsidRPr="00A30A30">
        <w:t>Fellesbestemmelser</w:t>
      </w:r>
      <w:r w:rsidR="00215C29" w:rsidRPr="00412757">
        <w:t xml:space="preserve"> for hele planområdet</w:t>
      </w:r>
    </w:p>
    <w:p w14:paraId="44C67BAA" w14:textId="7476BECF" w:rsidR="00DA40A4" w:rsidRDefault="00DA40A4" w:rsidP="007B27E1">
      <w:pPr>
        <w:pStyle w:val="Overskrift2"/>
        <w:numPr>
          <w:ilvl w:val="1"/>
          <w:numId w:val="1"/>
        </w:numPr>
      </w:pPr>
      <w:r w:rsidRPr="00CD23C4">
        <w:t>Overvann</w:t>
      </w:r>
    </w:p>
    <w:p w14:paraId="7FDA197B" w14:textId="77777777" w:rsidR="008412B3" w:rsidRPr="00A76846" w:rsidRDefault="00836D9F" w:rsidP="000B237F">
      <w:r w:rsidRPr="00A76846">
        <w:t xml:space="preserve">Lokal overvannshåndtering skal legges til grunn </w:t>
      </w:r>
      <w:r w:rsidR="00E64C2F" w:rsidRPr="00A76846">
        <w:t xml:space="preserve">for </w:t>
      </w:r>
      <w:r w:rsidRPr="00A76846">
        <w:t>detaljprosjektering.</w:t>
      </w:r>
      <w:r w:rsidR="000B237F" w:rsidRPr="00A76846">
        <w:t xml:space="preserve"> </w:t>
      </w:r>
    </w:p>
    <w:p w14:paraId="087C9FE5" w14:textId="1FC1C85A" w:rsidR="00A76846" w:rsidRPr="00902922" w:rsidRDefault="00A76846" w:rsidP="00A76846">
      <w:pPr>
        <w:pStyle w:val="Merknadstekst"/>
        <w:rPr>
          <w:sz w:val="21"/>
          <w:szCs w:val="21"/>
        </w:rPr>
      </w:pPr>
      <w:r w:rsidRPr="00902922">
        <w:rPr>
          <w:sz w:val="21"/>
          <w:szCs w:val="21"/>
        </w:rPr>
        <w:t xml:space="preserve">Løsninger for håndtering av overvann skal dimensjoneres etter </w:t>
      </w:r>
      <w:r w:rsidR="002109D6">
        <w:rPr>
          <w:sz w:val="21"/>
          <w:szCs w:val="21"/>
        </w:rPr>
        <w:t xml:space="preserve">følgende </w:t>
      </w:r>
      <w:r w:rsidRPr="00902922">
        <w:rPr>
          <w:sz w:val="21"/>
          <w:szCs w:val="21"/>
        </w:rPr>
        <w:t>3-trinnsstrategi:</w:t>
      </w:r>
    </w:p>
    <w:p w14:paraId="300EDA8D" w14:textId="7B82604A" w:rsidR="00A76846" w:rsidRPr="00902922" w:rsidRDefault="00A76846" w:rsidP="00A76846">
      <w:pPr>
        <w:pStyle w:val="Merknadstekst"/>
        <w:rPr>
          <w:sz w:val="21"/>
          <w:szCs w:val="21"/>
        </w:rPr>
      </w:pPr>
      <w:r w:rsidRPr="00902922">
        <w:rPr>
          <w:sz w:val="21"/>
          <w:szCs w:val="21"/>
        </w:rPr>
        <w:t>Trinn 1: Nedbør med volum 10 mm og varighet over 10 minutter skal håndteres lokalt og åpen</w:t>
      </w:r>
      <w:r w:rsidR="007B5DC4">
        <w:rPr>
          <w:sz w:val="21"/>
          <w:szCs w:val="21"/>
        </w:rPr>
        <w:t>.</w:t>
      </w:r>
    </w:p>
    <w:p w14:paraId="44E31C34" w14:textId="53B4E7B9" w:rsidR="00A76846" w:rsidRPr="00902922" w:rsidRDefault="00A76846" w:rsidP="00A76846">
      <w:pPr>
        <w:pStyle w:val="Merknadstekst"/>
        <w:rPr>
          <w:sz w:val="21"/>
          <w:szCs w:val="21"/>
        </w:rPr>
      </w:pPr>
      <w:r w:rsidRPr="00902922">
        <w:rPr>
          <w:sz w:val="21"/>
          <w:szCs w:val="21"/>
        </w:rPr>
        <w:t xml:space="preserve">Trinn 2: 5-års nedbør med klimafaktor 1,4 skal håndteres ved hjelp av </w:t>
      </w:r>
      <w:proofErr w:type="spellStart"/>
      <w:r w:rsidRPr="00902922">
        <w:rPr>
          <w:sz w:val="21"/>
          <w:szCs w:val="21"/>
        </w:rPr>
        <w:t>fordrøyning</w:t>
      </w:r>
      <w:proofErr w:type="spellEnd"/>
      <w:r w:rsidR="007B5DC4">
        <w:rPr>
          <w:sz w:val="21"/>
          <w:szCs w:val="21"/>
        </w:rPr>
        <w:t>.</w:t>
      </w:r>
    </w:p>
    <w:p w14:paraId="57BDCD95" w14:textId="46FD1822" w:rsidR="00A76846" w:rsidRPr="00902922" w:rsidRDefault="00A76846" w:rsidP="00A76846">
      <w:pPr>
        <w:pStyle w:val="Merknadstekst"/>
        <w:rPr>
          <w:sz w:val="21"/>
          <w:szCs w:val="21"/>
        </w:rPr>
      </w:pPr>
      <w:r w:rsidRPr="00902922">
        <w:rPr>
          <w:sz w:val="21"/>
          <w:szCs w:val="21"/>
        </w:rPr>
        <w:t xml:space="preserve">Trinn 3: Det skal </w:t>
      </w:r>
      <w:r w:rsidR="00E35FEE" w:rsidRPr="00902922">
        <w:rPr>
          <w:sz w:val="21"/>
          <w:szCs w:val="21"/>
        </w:rPr>
        <w:t>være</w:t>
      </w:r>
      <w:r w:rsidRPr="00902922">
        <w:rPr>
          <w:sz w:val="21"/>
          <w:szCs w:val="21"/>
        </w:rPr>
        <w:t xml:space="preserve"> trygge flomveier for 100-års nedbør med klimafaktor 1,5. </w:t>
      </w:r>
    </w:p>
    <w:p w14:paraId="2784AD0A" w14:textId="77777777" w:rsidR="00A76846" w:rsidRPr="00902922" w:rsidRDefault="00A76846" w:rsidP="00A76846">
      <w:pPr>
        <w:pStyle w:val="Merknadstekst"/>
        <w:rPr>
          <w:sz w:val="21"/>
          <w:szCs w:val="21"/>
        </w:rPr>
      </w:pPr>
    </w:p>
    <w:p w14:paraId="1D09C193" w14:textId="3FE6E5F3" w:rsidR="00A76846" w:rsidRPr="00A76846" w:rsidRDefault="002109D6" w:rsidP="00A76846">
      <w:r w:rsidRPr="002109D6">
        <w:t xml:space="preserve">Overvannshåndtering skal planlegges slik at det kan inngå som et bruks- og trivselselement i utearealer, fortrinnsvis med naturbaserte løsninger. </w:t>
      </w:r>
      <w:r w:rsidR="00A76846" w:rsidRPr="00A76846">
        <w:t>Det skal redegjøres for behandling av alt overvann, både overflatevann, drensvann og flomveier, ved søknad om rammetillatelse for tiltak. Krav om lokal overvannshåndtering gjelder også i bygge- og anleggsperioden for tiltaket.</w:t>
      </w:r>
    </w:p>
    <w:p w14:paraId="2C7B3A68" w14:textId="788671F2" w:rsidR="008412B3" w:rsidRDefault="008412B3" w:rsidP="000B237F">
      <w:r>
        <w:t>Flomveier skal kartlegges i forbindelse med detaljprosjektering for å sikre</w:t>
      </w:r>
      <w:r w:rsidR="00B02BED">
        <w:t xml:space="preserve"> at </w:t>
      </w:r>
      <w:r w:rsidR="001415C5">
        <w:t xml:space="preserve">nedbør fra tilgrensende </w:t>
      </w:r>
      <w:r w:rsidR="00B02BED">
        <w:t>nedbørsfelt ivaretas tilstrekkelig etter utbygging.</w:t>
      </w:r>
      <w:r w:rsidR="00B02BED" w:rsidDel="00B02BED">
        <w:t xml:space="preserve"> </w:t>
      </w:r>
    </w:p>
    <w:p w14:paraId="0A830676" w14:textId="2CB82A08" w:rsidR="00836D9F" w:rsidRPr="00836D9F" w:rsidRDefault="00836D9F" w:rsidP="000B237F"/>
    <w:p w14:paraId="2729E9A1" w14:textId="522A818C" w:rsidR="00DA40A4" w:rsidRDefault="00DA40A4" w:rsidP="007B27E1">
      <w:pPr>
        <w:pStyle w:val="Overskrift2"/>
        <w:numPr>
          <w:ilvl w:val="1"/>
          <w:numId w:val="1"/>
        </w:numPr>
      </w:pPr>
      <w:r>
        <w:t>Støy</w:t>
      </w:r>
      <w:r w:rsidR="00767736">
        <w:t xml:space="preserve"> </w:t>
      </w:r>
    </w:p>
    <w:p w14:paraId="31A80763" w14:textId="18DBF6BE" w:rsidR="00AC43B6" w:rsidRDefault="0002096E" w:rsidP="0002096E">
      <w:r>
        <w:t>Retningslinje T-1442/2021</w:t>
      </w:r>
      <w:r w:rsidR="009C4627">
        <w:t xml:space="preserve"> </w:t>
      </w:r>
      <w:r>
        <w:t>legges til grunn for både anleggsfasen og driftsfasen.</w:t>
      </w:r>
      <w:r>
        <w:cr/>
      </w:r>
    </w:p>
    <w:p w14:paraId="2EB31DBE" w14:textId="77777777" w:rsidR="00BE1B75" w:rsidRDefault="00AC43B6" w:rsidP="0002096E">
      <w:r w:rsidRPr="00AC43B6">
        <w:t xml:space="preserve">Berørte boliger der beregnet støynivå på fasade er høyere enn </w:t>
      </w:r>
      <w:proofErr w:type="spellStart"/>
      <w:r w:rsidRPr="00AC43B6">
        <w:t>Lden</w:t>
      </w:r>
      <w:proofErr w:type="spellEnd"/>
      <w:r w:rsidRPr="00AC43B6">
        <w:t xml:space="preserve"> = 55 dB og tiltaket forårsaker en økning i støynivå på 2 dB eller mer skal sikres:</w:t>
      </w:r>
    </w:p>
    <w:p w14:paraId="0AECB62F" w14:textId="77777777" w:rsidR="00BE1B75" w:rsidRPr="00446AD3" w:rsidRDefault="00AC43B6" w:rsidP="007B27E1">
      <w:pPr>
        <w:pStyle w:val="Listeavsnitt"/>
        <w:numPr>
          <w:ilvl w:val="0"/>
          <w:numId w:val="2"/>
        </w:numPr>
        <w:rPr>
          <w:sz w:val="21"/>
          <w:szCs w:val="21"/>
        </w:rPr>
      </w:pPr>
      <w:r w:rsidRPr="00446AD3">
        <w:rPr>
          <w:sz w:val="21"/>
          <w:szCs w:val="21"/>
        </w:rPr>
        <w:t xml:space="preserve">Egnet utendørs oppholdsareal med støynivå under </w:t>
      </w:r>
      <w:proofErr w:type="spellStart"/>
      <w:r w:rsidRPr="00446AD3">
        <w:rPr>
          <w:sz w:val="21"/>
          <w:szCs w:val="21"/>
        </w:rPr>
        <w:t>Lden</w:t>
      </w:r>
      <w:proofErr w:type="spellEnd"/>
      <w:r w:rsidRPr="00446AD3">
        <w:rPr>
          <w:sz w:val="21"/>
          <w:szCs w:val="21"/>
        </w:rPr>
        <w:t xml:space="preserve"> = 55 dB</w:t>
      </w:r>
    </w:p>
    <w:p w14:paraId="511A3905" w14:textId="10EA6336" w:rsidR="0002096E" w:rsidRPr="00446AD3" w:rsidRDefault="00AC43B6" w:rsidP="007B27E1">
      <w:pPr>
        <w:pStyle w:val="Listeavsnitt"/>
        <w:numPr>
          <w:ilvl w:val="0"/>
          <w:numId w:val="2"/>
        </w:numPr>
        <w:rPr>
          <w:sz w:val="21"/>
          <w:szCs w:val="21"/>
        </w:rPr>
      </w:pPr>
      <w:r w:rsidRPr="00446AD3">
        <w:rPr>
          <w:sz w:val="21"/>
          <w:szCs w:val="21"/>
        </w:rPr>
        <w:t xml:space="preserve">Innendørs støynivå fra vei som tilfredsstiller grenseverdier gitt i </w:t>
      </w:r>
      <w:r w:rsidRPr="00C628E7">
        <w:rPr>
          <w:sz w:val="21"/>
          <w:szCs w:val="21"/>
        </w:rPr>
        <w:t>NS8175:2019 klasse C</w:t>
      </w:r>
    </w:p>
    <w:p w14:paraId="71752CAD" w14:textId="6D010A21" w:rsidR="00E125DA" w:rsidRDefault="00E125DA" w:rsidP="00E125DA">
      <w:r w:rsidRPr="00E125DA">
        <w:t>Anleggsstøy skal</w:t>
      </w:r>
      <w:r w:rsidR="003365CF">
        <w:t xml:space="preserve"> normalt</w:t>
      </w:r>
      <w:r w:rsidRPr="00E125DA">
        <w:t xml:space="preserve"> ikke overstige støygrensene i tabell 4</w:t>
      </w:r>
      <w:r w:rsidR="003365CF">
        <w:t xml:space="preserve"> og</w:t>
      </w:r>
      <w:r w:rsidRPr="00E125DA">
        <w:t xml:space="preserve"> 5 i retningslinje T-1442/20</w:t>
      </w:r>
      <w:r>
        <w:t>21</w:t>
      </w:r>
      <w:r w:rsidRPr="00E125DA">
        <w:t xml:space="preserve">. Naboer som blir </w:t>
      </w:r>
      <w:r w:rsidR="009F0822" w:rsidRPr="00E125DA">
        <w:t>utsatt for støy</w:t>
      </w:r>
      <w:r w:rsidR="009F0822">
        <w:t xml:space="preserve"> over </w:t>
      </w:r>
      <w:r w:rsidR="009822E0">
        <w:t>grenseverdiene i tabell 4 og 5</w:t>
      </w:r>
      <w:r w:rsidR="009F0822">
        <w:t xml:space="preserve"> </w:t>
      </w:r>
      <w:r w:rsidR="009F0822" w:rsidRPr="00E125DA">
        <w:t>skal varsles</w:t>
      </w:r>
      <w:r w:rsidR="009F0822">
        <w:t xml:space="preserve"> i god tid før arbeidene starter</w:t>
      </w:r>
      <w:r w:rsidRPr="00E125DA">
        <w:t xml:space="preserve">. </w:t>
      </w:r>
      <w:r w:rsidR="003365CF">
        <w:t xml:space="preserve">Dersom grensene </w:t>
      </w:r>
      <w:proofErr w:type="spellStart"/>
      <w:r w:rsidR="003365CF">
        <w:t>overskrides</w:t>
      </w:r>
      <w:proofErr w:type="spellEnd"/>
      <w:r w:rsidR="003365CF">
        <w:t xml:space="preserve"> skal det </w:t>
      </w:r>
      <w:r w:rsidR="008D4325">
        <w:t xml:space="preserve">vurderes om det er behov for </w:t>
      </w:r>
      <w:r w:rsidR="003365CF">
        <w:t>avbøtende tiltak.</w:t>
      </w:r>
      <w:r w:rsidR="00A324A2">
        <w:t xml:space="preserve"> Det skal i vurderingen vektlegges nivå og varighet på overskridelser.</w:t>
      </w:r>
    </w:p>
    <w:p w14:paraId="2F929740" w14:textId="77777777" w:rsidR="009C4627" w:rsidRPr="00C63278" w:rsidRDefault="009C4627" w:rsidP="009C4627">
      <w:r>
        <w:t xml:space="preserve">Det skal ikke forekomme støyende arbeid som sprenging, boring, pigging, </w:t>
      </w:r>
      <w:proofErr w:type="spellStart"/>
      <w:r>
        <w:t>peling</w:t>
      </w:r>
      <w:proofErr w:type="spellEnd"/>
      <w:r>
        <w:t xml:space="preserve">, </w:t>
      </w:r>
      <w:proofErr w:type="spellStart"/>
      <w:r>
        <w:t>spunting</w:t>
      </w:r>
      <w:proofErr w:type="spellEnd"/>
      <w:r>
        <w:t xml:space="preserve"> og lignende eller vedvarende lav eller høyfrekvent lyd mellom klokka 19.00 og 07.00.</w:t>
      </w:r>
    </w:p>
    <w:p w14:paraId="25C133D0" w14:textId="77777777" w:rsidR="009C4627" w:rsidRDefault="009C4627" w:rsidP="009C4627">
      <w:r w:rsidRPr="00E125DA">
        <w:t xml:space="preserve">Dersom lyden i eller ved bebyggelse med støyfølsomt bruksformål inneholder tydelige innslag av impulslyd eller </w:t>
      </w:r>
      <w:proofErr w:type="spellStart"/>
      <w:r w:rsidRPr="00E125DA">
        <w:t>rentoner</w:t>
      </w:r>
      <w:proofErr w:type="spellEnd"/>
      <w:r>
        <w:t>,</w:t>
      </w:r>
      <w:r w:rsidRPr="00E125DA">
        <w:t xml:space="preserve"> skal støygrensene </w:t>
      </w:r>
      <w:r>
        <w:t xml:space="preserve">i tabell 4 og 5 </w:t>
      </w:r>
      <w:r w:rsidRPr="00E125DA">
        <w:t xml:space="preserve">skjerpes med 5 dB. </w:t>
      </w:r>
    </w:p>
    <w:p w14:paraId="7167A0D9" w14:textId="77777777" w:rsidR="009C4627" w:rsidRDefault="009C4627" w:rsidP="00E125DA"/>
    <w:p w14:paraId="361D1A9B" w14:textId="46F70198" w:rsidR="00BC148D" w:rsidRDefault="00BC148D" w:rsidP="007B27E1">
      <w:pPr>
        <w:pStyle w:val="Overskrift2"/>
        <w:numPr>
          <w:ilvl w:val="1"/>
          <w:numId w:val="1"/>
        </w:numPr>
      </w:pPr>
      <w:r>
        <w:t xml:space="preserve">Forurensing </w:t>
      </w:r>
    </w:p>
    <w:p w14:paraId="1249B209" w14:textId="0A68DE80" w:rsidR="00E20583" w:rsidRDefault="00BC148D" w:rsidP="003A41A4">
      <w:bookmarkStart w:id="1" w:name="_Hlk130826578"/>
      <w:r>
        <w:t xml:space="preserve"> Opprydding av forurenset grunn ved bygge- og gravearbeid skal godkjennes av forurensningsmyndigheten i forbindelse med igangsettingstillatelse.</w:t>
      </w:r>
    </w:p>
    <w:p w14:paraId="164C51B7" w14:textId="6E96A499" w:rsidR="008412B3" w:rsidRDefault="008412B3" w:rsidP="003A41A4">
      <w:r>
        <w:t xml:space="preserve">Det skal utarbeides tiltaksplan i forbindelse med byggeplanarbeidet. </w:t>
      </w:r>
    </w:p>
    <w:bookmarkEnd w:id="1"/>
    <w:p w14:paraId="7AFA220E" w14:textId="391EAE53" w:rsidR="00584EC4" w:rsidRPr="00584EC4" w:rsidRDefault="00CD23C4" w:rsidP="007B27E1">
      <w:pPr>
        <w:pStyle w:val="Overskrift2"/>
        <w:numPr>
          <w:ilvl w:val="1"/>
          <w:numId w:val="1"/>
        </w:numPr>
      </w:pPr>
      <w:r>
        <w:lastRenderedPageBreak/>
        <w:t>Universell utforming</w:t>
      </w:r>
    </w:p>
    <w:p w14:paraId="4FDD29D6" w14:textId="715588F9" w:rsidR="00CD23C4" w:rsidRDefault="003F6581" w:rsidP="003F6581">
      <w:r w:rsidRPr="00836D9F">
        <w:t>U</w:t>
      </w:r>
      <w:r w:rsidR="00CD23C4" w:rsidRPr="00836D9F">
        <w:t>niversell utforming</w:t>
      </w:r>
      <w:r>
        <w:t xml:space="preserve"> skal</w:t>
      </w:r>
      <w:r w:rsidR="00CD23C4">
        <w:t xml:space="preserve"> legges til grunn</w:t>
      </w:r>
      <w:r w:rsidRPr="003F6581">
        <w:t xml:space="preserve"> </w:t>
      </w:r>
      <w:r>
        <w:t xml:space="preserve">ved opparbeiding av tiltak. Det skal anlegges </w:t>
      </w:r>
      <w:proofErr w:type="spellStart"/>
      <w:r>
        <w:t>ledelinjer</w:t>
      </w:r>
      <w:proofErr w:type="spellEnd"/>
      <w:r>
        <w:t xml:space="preserve"> og oppmerksomhetsfelt ved holdeplasser og </w:t>
      </w:r>
      <w:proofErr w:type="spellStart"/>
      <w:r w:rsidR="00C24A88">
        <w:t>ledelinjer</w:t>
      </w:r>
      <w:proofErr w:type="spellEnd"/>
      <w:r w:rsidR="00C24A88">
        <w:t xml:space="preserve"> og varselsfelt ved </w:t>
      </w:r>
      <w:r>
        <w:t xml:space="preserve">krysningspunkt.  </w:t>
      </w:r>
    </w:p>
    <w:p w14:paraId="5CE8FBF5" w14:textId="02DD8302" w:rsidR="00584EC4" w:rsidRPr="00584EC4" w:rsidRDefault="00584EC4" w:rsidP="007B27E1">
      <w:pPr>
        <w:pStyle w:val="Overskrift2"/>
        <w:numPr>
          <w:ilvl w:val="1"/>
          <w:numId w:val="1"/>
        </w:numPr>
      </w:pPr>
      <w:r>
        <w:t>Estetisk utforming</w:t>
      </w:r>
    </w:p>
    <w:p w14:paraId="2EFE26A0" w14:textId="50427AC7" w:rsidR="00584EC4" w:rsidRPr="00584EC4" w:rsidRDefault="00584EC4" w:rsidP="00584EC4">
      <w:pPr>
        <w:pStyle w:val="Overskrift2"/>
        <w:rPr>
          <w:rFonts w:asciiTheme="minorHAnsi" w:eastAsiaTheme="minorEastAsia" w:hAnsiTheme="minorHAnsi" w:cstheme="minorBidi"/>
          <w:color w:val="auto"/>
          <w:sz w:val="21"/>
          <w:szCs w:val="21"/>
        </w:rPr>
      </w:pPr>
      <w:r w:rsidRPr="00584EC4">
        <w:rPr>
          <w:rFonts w:asciiTheme="minorHAnsi" w:eastAsiaTheme="minorEastAsia" w:hAnsiTheme="minorHAnsi" w:cstheme="minorBidi"/>
          <w:color w:val="auto"/>
          <w:sz w:val="21"/>
          <w:szCs w:val="21"/>
        </w:rPr>
        <w:t xml:space="preserve">Alle tiltak skal ha gode visuelle kvaliteter. Estetikk og </w:t>
      </w:r>
      <w:r w:rsidR="00252164">
        <w:rPr>
          <w:rFonts w:asciiTheme="minorHAnsi" w:eastAsiaTheme="minorEastAsia" w:hAnsiTheme="minorHAnsi" w:cstheme="minorBidi"/>
          <w:color w:val="auto"/>
          <w:sz w:val="21"/>
          <w:szCs w:val="21"/>
        </w:rPr>
        <w:t>tilpasning</w:t>
      </w:r>
      <w:r w:rsidRPr="00584EC4">
        <w:rPr>
          <w:rFonts w:asciiTheme="minorHAnsi" w:eastAsiaTheme="minorEastAsia" w:hAnsiTheme="minorHAnsi" w:cstheme="minorBidi"/>
          <w:color w:val="auto"/>
          <w:sz w:val="21"/>
          <w:szCs w:val="21"/>
        </w:rPr>
        <w:t xml:space="preserve"> til tilgrensende område og landskap skal tillegges vekt.</w:t>
      </w:r>
    </w:p>
    <w:p w14:paraId="671C8DA8" w14:textId="39DF04E6" w:rsidR="00584EC4" w:rsidRPr="00584EC4" w:rsidRDefault="00584EC4" w:rsidP="00584EC4">
      <w:pPr>
        <w:pStyle w:val="Overskrift2"/>
        <w:rPr>
          <w:rFonts w:asciiTheme="minorHAnsi" w:eastAsiaTheme="minorEastAsia" w:hAnsiTheme="minorHAnsi" w:cstheme="minorBidi"/>
          <w:color w:val="auto"/>
          <w:sz w:val="21"/>
          <w:szCs w:val="21"/>
        </w:rPr>
      </w:pPr>
      <w:r w:rsidRPr="00584EC4">
        <w:rPr>
          <w:rFonts w:asciiTheme="minorHAnsi" w:eastAsiaTheme="minorEastAsia" w:hAnsiTheme="minorHAnsi" w:cstheme="minorBidi"/>
          <w:color w:val="auto"/>
          <w:sz w:val="21"/>
          <w:szCs w:val="21"/>
        </w:rPr>
        <w:t>Fortau, sykkelve</w:t>
      </w:r>
      <w:r w:rsidR="005F2B2F">
        <w:rPr>
          <w:rFonts w:asciiTheme="minorHAnsi" w:eastAsiaTheme="minorEastAsia" w:hAnsiTheme="minorHAnsi" w:cstheme="minorBidi"/>
          <w:color w:val="auto"/>
          <w:sz w:val="21"/>
          <w:szCs w:val="21"/>
        </w:rPr>
        <w:t>i</w:t>
      </w:r>
      <w:r w:rsidRPr="00584EC4">
        <w:rPr>
          <w:rFonts w:asciiTheme="minorHAnsi" w:eastAsiaTheme="minorEastAsia" w:hAnsiTheme="minorHAnsi" w:cstheme="minorBidi"/>
          <w:color w:val="auto"/>
          <w:sz w:val="21"/>
          <w:szCs w:val="21"/>
        </w:rPr>
        <w:t>, kollektivholdeplasser, leskur m.m. skal utføres på en måte som styrker det visuelle miljøet i uterom, gaterom og sidearealer. Utforming og materialvalg skal konkretiseres i byggeplan.</w:t>
      </w:r>
    </w:p>
    <w:p w14:paraId="6FF264E0" w14:textId="22395F85" w:rsidR="00BC6159" w:rsidRPr="008412B3" w:rsidRDefault="00584EC4" w:rsidP="008412B3">
      <w:pPr>
        <w:pStyle w:val="Overskrift2"/>
        <w:rPr>
          <w:rFonts w:asciiTheme="minorHAnsi" w:eastAsiaTheme="minorEastAsia" w:hAnsiTheme="minorHAnsi" w:cstheme="minorBidi"/>
          <w:color w:val="auto"/>
          <w:sz w:val="21"/>
          <w:szCs w:val="21"/>
        </w:rPr>
      </w:pPr>
      <w:r w:rsidRPr="00584EC4">
        <w:rPr>
          <w:rFonts w:asciiTheme="minorHAnsi" w:eastAsiaTheme="minorEastAsia" w:hAnsiTheme="minorHAnsi" w:cstheme="minorBidi"/>
          <w:color w:val="auto"/>
          <w:sz w:val="21"/>
          <w:szCs w:val="21"/>
        </w:rPr>
        <w:t xml:space="preserve">Støttemurer </w:t>
      </w:r>
      <w:r w:rsidR="0002163C">
        <w:rPr>
          <w:rFonts w:asciiTheme="minorHAnsi" w:eastAsiaTheme="minorEastAsia" w:hAnsiTheme="minorHAnsi" w:cstheme="minorBidi"/>
          <w:color w:val="auto"/>
          <w:sz w:val="21"/>
          <w:szCs w:val="21"/>
        </w:rPr>
        <w:t xml:space="preserve">skal </w:t>
      </w:r>
      <w:r w:rsidRPr="00584EC4">
        <w:rPr>
          <w:rFonts w:asciiTheme="minorHAnsi" w:eastAsiaTheme="minorEastAsia" w:hAnsiTheme="minorHAnsi" w:cstheme="minorBidi"/>
          <w:color w:val="auto"/>
          <w:sz w:val="21"/>
          <w:szCs w:val="21"/>
        </w:rPr>
        <w:t xml:space="preserve">brukes der terrengforming ikke er tilstrekkelig for å ta opp sprang i terrenget. </w:t>
      </w:r>
      <w:r w:rsidR="00B322FC">
        <w:rPr>
          <w:rFonts w:asciiTheme="minorHAnsi" w:eastAsiaTheme="minorEastAsia" w:hAnsiTheme="minorHAnsi" w:cstheme="minorBidi"/>
          <w:color w:val="auto"/>
          <w:sz w:val="21"/>
          <w:szCs w:val="21"/>
        </w:rPr>
        <w:t>Støttemurer skal ha en god estetisk utforming, og ha</w:t>
      </w:r>
      <w:r w:rsidRPr="00584EC4">
        <w:rPr>
          <w:rFonts w:asciiTheme="minorHAnsi" w:eastAsiaTheme="minorEastAsia" w:hAnsiTheme="minorHAnsi" w:cstheme="minorBidi"/>
          <w:color w:val="auto"/>
          <w:sz w:val="21"/>
          <w:szCs w:val="21"/>
        </w:rPr>
        <w:t xml:space="preserve"> et helhetlig uttrykk. </w:t>
      </w:r>
      <w:r w:rsidR="00E26EEA">
        <w:rPr>
          <w:rFonts w:asciiTheme="minorHAnsi" w:eastAsiaTheme="minorEastAsia" w:hAnsiTheme="minorHAnsi" w:cstheme="minorBidi"/>
          <w:color w:val="auto"/>
          <w:sz w:val="21"/>
          <w:szCs w:val="21"/>
        </w:rPr>
        <w:t>Støttemurer skal</w:t>
      </w:r>
      <w:r w:rsidR="00CF6C8A">
        <w:rPr>
          <w:rFonts w:asciiTheme="minorHAnsi" w:eastAsiaTheme="minorEastAsia" w:hAnsiTheme="minorHAnsi" w:cstheme="minorBidi"/>
          <w:color w:val="auto"/>
          <w:sz w:val="21"/>
          <w:szCs w:val="21"/>
        </w:rPr>
        <w:t xml:space="preserve"> </w:t>
      </w:r>
      <w:r w:rsidR="003443FC">
        <w:rPr>
          <w:rFonts w:asciiTheme="minorHAnsi" w:eastAsiaTheme="minorEastAsia" w:hAnsiTheme="minorHAnsi" w:cstheme="minorBidi"/>
          <w:color w:val="auto"/>
          <w:sz w:val="21"/>
          <w:szCs w:val="21"/>
        </w:rPr>
        <w:t>fortrinnsvis</w:t>
      </w:r>
      <w:r w:rsidR="00E26EEA">
        <w:rPr>
          <w:rFonts w:asciiTheme="minorHAnsi" w:eastAsiaTheme="minorEastAsia" w:hAnsiTheme="minorHAnsi" w:cstheme="minorBidi"/>
          <w:color w:val="auto"/>
          <w:sz w:val="21"/>
          <w:szCs w:val="21"/>
        </w:rPr>
        <w:t xml:space="preserve"> utformes med naturstein</w:t>
      </w:r>
      <w:r w:rsidR="00CF6C8A">
        <w:rPr>
          <w:rFonts w:asciiTheme="minorHAnsi" w:eastAsiaTheme="minorEastAsia" w:hAnsiTheme="minorHAnsi" w:cstheme="minorBidi"/>
          <w:color w:val="auto"/>
          <w:sz w:val="21"/>
          <w:szCs w:val="21"/>
        </w:rPr>
        <w:t>. Dersom det er behov for å etablere murer i betong skal disse kles inn med naturstein</w:t>
      </w:r>
      <w:r w:rsidR="00E26EEA">
        <w:rPr>
          <w:rFonts w:asciiTheme="minorHAnsi" w:eastAsiaTheme="minorEastAsia" w:hAnsiTheme="minorHAnsi" w:cstheme="minorBidi"/>
          <w:color w:val="auto"/>
          <w:sz w:val="21"/>
          <w:szCs w:val="21"/>
        </w:rPr>
        <w:t xml:space="preserve"> eller gis en kunstnerisk utsmykning.</w:t>
      </w:r>
      <w:r w:rsidR="00CF6C8A">
        <w:rPr>
          <w:rFonts w:asciiTheme="minorHAnsi" w:eastAsiaTheme="minorEastAsia" w:hAnsiTheme="minorHAnsi" w:cstheme="minorBidi"/>
          <w:color w:val="auto"/>
          <w:sz w:val="21"/>
          <w:szCs w:val="21"/>
        </w:rPr>
        <w:t xml:space="preserve"> </w:t>
      </w:r>
    </w:p>
    <w:p w14:paraId="3EC5FBA5" w14:textId="2F6BE784" w:rsidR="002A6553" w:rsidRDefault="002A6553" w:rsidP="007B27E1">
      <w:pPr>
        <w:pStyle w:val="Overskrift2"/>
        <w:numPr>
          <w:ilvl w:val="1"/>
          <w:numId w:val="1"/>
        </w:numPr>
      </w:pPr>
      <w:r>
        <w:t>Terrengbehandling</w:t>
      </w:r>
    </w:p>
    <w:p w14:paraId="7B1A4DDD" w14:textId="55B939D7" w:rsidR="00EA29E1" w:rsidRPr="00F56084" w:rsidRDefault="00F56084" w:rsidP="00F56084">
      <w:r>
        <w:t xml:space="preserve">Skråningsutslag og andre terrenginngrep </w:t>
      </w:r>
      <w:r w:rsidR="0002163C">
        <w:t xml:space="preserve">skal gis en naturlig tilpasning </w:t>
      </w:r>
      <w:r>
        <w:t xml:space="preserve">til eksisterende </w:t>
      </w:r>
      <w:r w:rsidR="002D6C0C">
        <w:t>terreng</w:t>
      </w:r>
      <w:r>
        <w:t xml:space="preserve">. </w:t>
      </w:r>
    </w:p>
    <w:p w14:paraId="58B50187" w14:textId="6E3C0326" w:rsidR="00EA29E1" w:rsidRDefault="00FE69CC" w:rsidP="007B27E1">
      <w:pPr>
        <w:pStyle w:val="Overskrift2"/>
        <w:numPr>
          <w:ilvl w:val="1"/>
          <w:numId w:val="1"/>
        </w:numPr>
      </w:pPr>
      <w:r>
        <w:t>Naturmangfold</w:t>
      </w:r>
    </w:p>
    <w:p w14:paraId="6D0F1502" w14:textId="69F8BABB" w:rsidR="00EA29E1" w:rsidRDefault="00B50A2E" w:rsidP="00EA29E1">
      <w:r>
        <w:t xml:space="preserve">Det skal utarbeides tiltaksplan for håndtering av fremmede arter innenfor planområdet. </w:t>
      </w:r>
      <w:r w:rsidR="003A41A4">
        <w:t xml:space="preserve"> </w:t>
      </w:r>
      <w:r>
        <w:t>Anbefalte prosedyrer for håndtering av fremmede arter og infiserte masser skal følges.</w:t>
      </w:r>
    </w:p>
    <w:p w14:paraId="6A720D0A" w14:textId="6C49F335" w:rsidR="00A04645" w:rsidRDefault="00A04645" w:rsidP="00A04645">
      <w:r>
        <w:t>Ved eventuelle forekomster av svartelistede arter, skal det iverksettes tiltak for å erstatte disse med stedegen vegetasjon.</w:t>
      </w:r>
    </w:p>
    <w:p w14:paraId="60027010" w14:textId="7FAEC492" w:rsidR="00A04645" w:rsidRDefault="00DE3899" w:rsidP="00A04645">
      <w:r>
        <w:t>I a</w:t>
      </w:r>
      <w:r w:rsidR="00A04645">
        <w:t>nleggsperioden</w:t>
      </w:r>
      <w:r>
        <w:t xml:space="preserve"> skal</w:t>
      </w:r>
      <w:r w:rsidR="00A04645">
        <w:t xml:space="preserve"> </w:t>
      </w:r>
      <w:r>
        <w:t>m</w:t>
      </w:r>
      <w:r w:rsidR="00A04645">
        <w:t>asser som berøres av tiltaket og inneholder fremmede plantearter håndteres slik at spredning unngås. Det skal i anleggsperioden iverksettes tiltak for å hindre spredning av forurensninger til grunn og vassdrag. En ytre miljøplan for håndtering av fremmede plantearter i anleggsperioden skal foreligge før igangsettingstillatelse kan gis.</w:t>
      </w:r>
    </w:p>
    <w:p w14:paraId="6348B102" w14:textId="3519DAA0" w:rsidR="00BC6159" w:rsidRDefault="00BC6159" w:rsidP="007B27E1">
      <w:pPr>
        <w:pStyle w:val="Overskrift2"/>
        <w:numPr>
          <w:ilvl w:val="1"/>
          <w:numId w:val="1"/>
        </w:numPr>
      </w:pPr>
      <w:r>
        <w:t>Støyskjermer</w:t>
      </w:r>
    </w:p>
    <w:p w14:paraId="7945A33D" w14:textId="22626628" w:rsidR="00821532" w:rsidRPr="00FF3E34" w:rsidRDefault="00BC6159" w:rsidP="00BC6159">
      <w:r w:rsidRPr="00FF3E34">
        <w:t xml:space="preserve">Støyskjermer tillates </w:t>
      </w:r>
      <w:r w:rsidR="00185F16" w:rsidRPr="00FF3E34">
        <w:t>oppført</w:t>
      </w:r>
      <w:r w:rsidRPr="00FF3E34">
        <w:t xml:space="preserve"> </w:t>
      </w:r>
      <w:r w:rsidR="004B46DC">
        <w:t>inntil</w:t>
      </w:r>
      <w:r w:rsidR="00F64134">
        <w:t xml:space="preserve"> </w:t>
      </w:r>
      <w:r w:rsidRPr="00FF3E34">
        <w:t>eiendomsgrenser</w:t>
      </w:r>
      <w:r w:rsidR="00821532">
        <w:t>.</w:t>
      </w:r>
      <w:r w:rsidR="00F64134">
        <w:t xml:space="preserve"> Støyskjermer skal eies </w:t>
      </w:r>
      <w:r w:rsidR="00C1568E">
        <w:t>og vedlikeholdes av grunneier.</w:t>
      </w:r>
    </w:p>
    <w:p w14:paraId="6038A9C7" w14:textId="77777777" w:rsidR="00515ECA" w:rsidRPr="00FF3E34" w:rsidRDefault="00BC6159" w:rsidP="00515ECA">
      <w:pPr>
        <w:pStyle w:val="Overskrift2"/>
        <w:rPr>
          <w:rFonts w:asciiTheme="minorHAnsi" w:eastAsiaTheme="minorEastAsia" w:hAnsiTheme="minorHAnsi" w:cstheme="minorBidi"/>
          <w:color w:val="auto"/>
          <w:sz w:val="21"/>
          <w:szCs w:val="21"/>
        </w:rPr>
      </w:pPr>
      <w:r w:rsidRPr="00FF3E34">
        <w:rPr>
          <w:rFonts w:asciiTheme="minorHAnsi" w:eastAsiaTheme="minorEastAsia" w:hAnsiTheme="minorHAnsi" w:cstheme="minorBidi"/>
          <w:color w:val="auto"/>
          <w:sz w:val="21"/>
          <w:szCs w:val="21"/>
        </w:rPr>
        <w:t xml:space="preserve">Ved etablering av støyskjermer skal disse utformes som </w:t>
      </w:r>
      <w:proofErr w:type="spellStart"/>
      <w:r w:rsidRPr="00FF3E34">
        <w:rPr>
          <w:rFonts w:asciiTheme="minorHAnsi" w:eastAsiaTheme="minorEastAsia" w:hAnsiTheme="minorHAnsi" w:cstheme="minorBidi"/>
          <w:color w:val="auto"/>
          <w:sz w:val="21"/>
          <w:szCs w:val="21"/>
        </w:rPr>
        <w:t>treskjermer</w:t>
      </w:r>
      <w:proofErr w:type="spellEnd"/>
      <w:r w:rsidRPr="00FF3E34">
        <w:rPr>
          <w:rFonts w:asciiTheme="minorHAnsi" w:eastAsiaTheme="minorEastAsia" w:hAnsiTheme="minorHAnsi" w:cstheme="minorBidi"/>
          <w:color w:val="auto"/>
          <w:sz w:val="21"/>
          <w:szCs w:val="21"/>
        </w:rPr>
        <w:t xml:space="preserve">, eventuelt i kombinasjon med naturstein og glass. </w:t>
      </w:r>
      <w:r w:rsidR="00515ECA" w:rsidRPr="00FF3E34">
        <w:rPr>
          <w:rFonts w:asciiTheme="minorHAnsi" w:eastAsiaTheme="minorEastAsia" w:hAnsiTheme="minorHAnsi" w:cstheme="minorBidi"/>
          <w:color w:val="auto"/>
          <w:sz w:val="21"/>
          <w:szCs w:val="21"/>
        </w:rPr>
        <w:t xml:space="preserve">Materialvalg og fargebruk på gjerder skal være avstemt mot omgivelsene.  </w:t>
      </w:r>
    </w:p>
    <w:p w14:paraId="7AF2D16F" w14:textId="78D62A61" w:rsidR="00BC6159" w:rsidRPr="00FF3E34" w:rsidRDefault="00BC6159" w:rsidP="00185F16">
      <w:r w:rsidRPr="00FF3E34">
        <w:t xml:space="preserve">Skjermens høyde må ses i forhold til omgivelsene, men maksimal høyde 2,5 meter.  </w:t>
      </w:r>
    </w:p>
    <w:p w14:paraId="505986FC" w14:textId="147A38B1" w:rsidR="00BC6159" w:rsidRPr="00FF3E34" w:rsidRDefault="00BC6159" w:rsidP="00BC6159">
      <w:pPr>
        <w:pStyle w:val="Overskrift2"/>
        <w:rPr>
          <w:rFonts w:asciiTheme="minorHAnsi" w:eastAsiaTheme="minorEastAsia" w:hAnsiTheme="minorHAnsi" w:cstheme="minorBidi"/>
          <w:color w:val="auto"/>
          <w:sz w:val="21"/>
          <w:szCs w:val="21"/>
        </w:rPr>
      </w:pPr>
      <w:r w:rsidRPr="00FF3E34">
        <w:rPr>
          <w:rFonts w:asciiTheme="minorHAnsi" w:eastAsiaTheme="minorEastAsia" w:hAnsiTheme="minorHAnsi" w:cstheme="minorBidi"/>
          <w:color w:val="auto"/>
          <w:sz w:val="21"/>
          <w:szCs w:val="21"/>
        </w:rPr>
        <w:t>Lokal skjerming /enkeltstående skjermer skal tilpasses tilhørende eiendommer og boligbebyggelse både i plassering og utforming/arkitektur. Støyskjermer som skjermer flere boliger, områdeskjerm, skal følge ve</w:t>
      </w:r>
      <w:r w:rsidR="005F2B2F">
        <w:rPr>
          <w:rFonts w:asciiTheme="minorHAnsi" w:eastAsiaTheme="minorEastAsia" w:hAnsiTheme="minorHAnsi" w:cstheme="minorBidi"/>
          <w:color w:val="auto"/>
          <w:sz w:val="21"/>
          <w:szCs w:val="21"/>
        </w:rPr>
        <w:t>i</w:t>
      </w:r>
      <w:r w:rsidRPr="00FF3E34">
        <w:rPr>
          <w:rFonts w:asciiTheme="minorHAnsi" w:eastAsiaTheme="minorEastAsia" w:hAnsiTheme="minorHAnsi" w:cstheme="minorBidi"/>
          <w:color w:val="auto"/>
          <w:sz w:val="21"/>
          <w:szCs w:val="21"/>
        </w:rPr>
        <w:t xml:space="preserve">ens kurvatur, og ha mest mulig jevn gesimshøyde (trapping unngås). </w:t>
      </w:r>
      <w:r w:rsidR="002528EF" w:rsidRPr="00FF3E34">
        <w:rPr>
          <w:rFonts w:asciiTheme="minorHAnsi" w:eastAsiaTheme="minorEastAsia" w:hAnsiTheme="minorHAnsi" w:cstheme="minorBidi"/>
          <w:color w:val="auto"/>
          <w:sz w:val="21"/>
          <w:szCs w:val="21"/>
        </w:rPr>
        <w:t>Enden på s</w:t>
      </w:r>
      <w:r w:rsidRPr="00FF3E34">
        <w:rPr>
          <w:rFonts w:asciiTheme="minorHAnsi" w:eastAsiaTheme="minorEastAsia" w:hAnsiTheme="minorHAnsi" w:cstheme="minorBidi"/>
          <w:color w:val="auto"/>
          <w:sz w:val="21"/>
          <w:szCs w:val="21"/>
        </w:rPr>
        <w:t xml:space="preserve">kjermer skal bevisst utformes og tilpasses stedet og terrenget.  </w:t>
      </w:r>
    </w:p>
    <w:p w14:paraId="6DF48548" w14:textId="77777777" w:rsidR="00C85E21" w:rsidRDefault="00C85E21" w:rsidP="007B27E1">
      <w:pPr>
        <w:pStyle w:val="Overskrift2"/>
        <w:numPr>
          <w:ilvl w:val="1"/>
          <w:numId w:val="1"/>
        </w:numPr>
      </w:pPr>
      <w:r>
        <w:t>Anleggsperioden</w:t>
      </w:r>
    </w:p>
    <w:p w14:paraId="71931E35" w14:textId="41C55623" w:rsidR="00F25C2E" w:rsidRDefault="00F25C2E" w:rsidP="00F25C2E">
      <w:r>
        <w:t xml:space="preserve">Eksisterende boliger og næringseiendommer skal sikres adkomst </w:t>
      </w:r>
      <w:r w:rsidR="00E233EA">
        <w:t>gjennom hele</w:t>
      </w:r>
      <w:r>
        <w:t xml:space="preserve"> anleggsperioden.  </w:t>
      </w:r>
    </w:p>
    <w:p w14:paraId="33FAD715" w14:textId="57A23D3B" w:rsidR="00F25C2E" w:rsidRDefault="00F25C2E" w:rsidP="00F25C2E">
      <w:r>
        <w:t>I anleggsperioden skal bebyggelse langs strekningen hensyntas for å minimere</w:t>
      </w:r>
      <w:r w:rsidR="00350B3F">
        <w:t xml:space="preserve"> ulempene som påføres boligene.</w:t>
      </w:r>
    </w:p>
    <w:p w14:paraId="3B7261ED" w14:textId="7FCB723D" w:rsidR="0014426E" w:rsidRDefault="0014426E" w:rsidP="00F25C2E">
      <w:r>
        <w:t>De</w:t>
      </w:r>
      <w:r w:rsidR="00B12E6E">
        <w:t>r eksist</w:t>
      </w:r>
      <w:r w:rsidR="00472502">
        <w:t xml:space="preserve">erende forbindelser for myke trafikanter blir berørt i anleggsperioden </w:t>
      </w:r>
      <w:r>
        <w:t xml:space="preserve">skal </w:t>
      </w:r>
      <w:r w:rsidR="00472502">
        <w:t xml:space="preserve">det </w:t>
      </w:r>
      <w:r>
        <w:t xml:space="preserve">sikres </w:t>
      </w:r>
      <w:r w:rsidR="00A76229">
        <w:t xml:space="preserve">tilfredsstillende fremkommelighet eller </w:t>
      </w:r>
      <w:r w:rsidR="00472502">
        <w:t xml:space="preserve">alternative </w:t>
      </w:r>
      <w:r w:rsidR="009B5D8B">
        <w:t>ruter</w:t>
      </w:r>
      <w:r w:rsidR="00382508">
        <w:t xml:space="preserve">. </w:t>
      </w:r>
    </w:p>
    <w:p w14:paraId="57152293" w14:textId="77777777" w:rsidR="000B40FB" w:rsidRDefault="00F25C2E" w:rsidP="000B40FB">
      <w:r>
        <w:t xml:space="preserve">Det skal utarbeides faseplan for arbeidene </w:t>
      </w:r>
      <w:r w:rsidR="008C37FB">
        <w:t>før igangsettingstillatelse</w:t>
      </w:r>
      <w:r>
        <w:t>.</w:t>
      </w:r>
    </w:p>
    <w:p w14:paraId="4C67078A" w14:textId="1218A8EC" w:rsidR="00C85E21" w:rsidRDefault="00C85E21" w:rsidP="007B27E1">
      <w:pPr>
        <w:pStyle w:val="Overskrift2"/>
        <w:numPr>
          <w:ilvl w:val="1"/>
          <w:numId w:val="1"/>
        </w:numPr>
      </w:pPr>
      <w:r>
        <w:lastRenderedPageBreak/>
        <w:t>Utomhusplan</w:t>
      </w:r>
    </w:p>
    <w:p w14:paraId="14E8850F" w14:textId="410558BA" w:rsidR="008F2492" w:rsidRDefault="007730FC" w:rsidP="009409AC">
      <w:r>
        <w:t xml:space="preserve">I forbindelse med rammetillatelse skal det utarbeides </w:t>
      </w:r>
      <w:r w:rsidR="00471659">
        <w:t xml:space="preserve">en </w:t>
      </w:r>
      <w:r w:rsidR="009409AC">
        <w:t xml:space="preserve">utomhusplan for </w:t>
      </w:r>
      <w:r w:rsidR="00471659">
        <w:t>de deler av planområdet som søknaden omfatter.</w:t>
      </w:r>
      <w:r w:rsidR="009409AC">
        <w:t xml:space="preserve"> </w:t>
      </w:r>
      <w:r w:rsidR="008F2492">
        <w:t>Utomhusplan skal blant annet vise:</w:t>
      </w:r>
    </w:p>
    <w:p w14:paraId="50962FD0" w14:textId="473430DF" w:rsidR="009B36EF" w:rsidRDefault="00E93712" w:rsidP="009409AC">
      <w:r>
        <w:t xml:space="preserve">Eksisterende og </w:t>
      </w:r>
      <w:r w:rsidR="00965FB5">
        <w:t>fremtidig terreng.</w:t>
      </w:r>
    </w:p>
    <w:p w14:paraId="127A1AE7" w14:textId="7065DE58" w:rsidR="00965FB5" w:rsidRDefault="00965FB5" w:rsidP="009409AC">
      <w:r>
        <w:t xml:space="preserve">Vegetasjon og trær som bevares </w:t>
      </w:r>
      <w:r w:rsidR="007312FC">
        <w:t xml:space="preserve">og fjernes. </w:t>
      </w:r>
    </w:p>
    <w:p w14:paraId="4C710838" w14:textId="6C0B94B6" w:rsidR="007312FC" w:rsidRDefault="007312FC" w:rsidP="009409AC">
      <w:r>
        <w:t xml:space="preserve">Bebyggelse som forutsettes revet og plassering av eventuell ny bebyggelse som erstatter denne. </w:t>
      </w:r>
    </w:p>
    <w:p w14:paraId="4A95168D" w14:textId="67487E2A" w:rsidR="009409AC" w:rsidRDefault="0074304C" w:rsidP="009409AC">
      <w:r>
        <w:t xml:space="preserve">Utforming og beplantning av grøftearealer langs veien. </w:t>
      </w:r>
      <w:r w:rsidR="009409AC">
        <w:t>Grøftearealene skal sås med regionale frøblandinger og det skal etableres lav vegetasjon som busker og stauder.</w:t>
      </w:r>
    </w:p>
    <w:p w14:paraId="75B4F571" w14:textId="7F031165" w:rsidR="009409AC" w:rsidRDefault="009409AC" w:rsidP="009409AC">
      <w:r>
        <w:t>Rødlistet ask på eiendommen gnr/bnr. 102/302 skal</w:t>
      </w:r>
      <w:r w:rsidR="002522A4">
        <w:t xml:space="preserve"> flyttes </w:t>
      </w:r>
      <w:r w:rsidR="00940926">
        <w:t xml:space="preserve">til </w:t>
      </w:r>
      <w:r w:rsidR="00214FE4">
        <w:t>eiendom gnr./bnr. 102/70</w:t>
      </w:r>
      <w:r>
        <w:t xml:space="preserve">. Plassering skal </w:t>
      </w:r>
      <w:proofErr w:type="gramStart"/>
      <w:r>
        <w:t>fremkomme</w:t>
      </w:r>
      <w:proofErr w:type="gramEnd"/>
      <w:r>
        <w:t xml:space="preserve"> av utomhusplanen.</w:t>
      </w:r>
      <w:r w:rsidR="00570916" w:rsidRPr="00570916">
        <w:t xml:space="preserve"> </w:t>
      </w:r>
    </w:p>
    <w:p w14:paraId="31795F0E" w14:textId="4209E8A4" w:rsidR="008A07B9" w:rsidRDefault="0044410F" w:rsidP="009409AC">
      <w:r>
        <w:t>U</w:t>
      </w:r>
      <w:r w:rsidR="008A07B9">
        <w:t xml:space="preserve">tforming </w:t>
      </w:r>
      <w:r w:rsidR="0019773F">
        <w:t xml:space="preserve">og plassering </w:t>
      </w:r>
      <w:r w:rsidR="008A07B9">
        <w:t xml:space="preserve">av </w:t>
      </w:r>
      <w:r w:rsidR="0019773F">
        <w:t xml:space="preserve">regulerte og eventuelle andre nødvendige </w:t>
      </w:r>
      <w:r w:rsidR="008A07B9">
        <w:t>krysningspunkt.</w:t>
      </w:r>
    </w:p>
    <w:p w14:paraId="735F318A" w14:textId="506705FB" w:rsidR="001267EF" w:rsidRDefault="009F276D" w:rsidP="009409AC">
      <w:r>
        <w:t xml:space="preserve">Plassering og utforming av støttemurer. </w:t>
      </w:r>
      <w:r w:rsidR="00E2136E">
        <w:t>Materialbruk og høyder på stø</w:t>
      </w:r>
      <w:r w:rsidR="00214FE4">
        <w:t>ttemurer</w:t>
      </w:r>
      <w:r w:rsidR="00E2136E">
        <w:t xml:space="preserve"> skal også fremkomme.</w:t>
      </w:r>
    </w:p>
    <w:p w14:paraId="3480D86F" w14:textId="4B80602B" w:rsidR="0007727F" w:rsidRDefault="0007727F" w:rsidP="009409AC">
      <w:r>
        <w:t xml:space="preserve">Plassering </w:t>
      </w:r>
      <w:r w:rsidR="005545BD">
        <w:t xml:space="preserve">og utforming </w:t>
      </w:r>
      <w:r>
        <w:t xml:space="preserve">av støyskjermer </w:t>
      </w:r>
      <w:r w:rsidR="005545BD">
        <w:t>innenfor planområdet</w:t>
      </w:r>
      <w:r>
        <w:t xml:space="preserve"> skal komme frem av utomhusplan.</w:t>
      </w:r>
      <w:r w:rsidR="00214FE4">
        <w:t xml:space="preserve"> Materialbruk og høyder på støyskjermer skal også fremkomme. </w:t>
      </w:r>
    </w:p>
    <w:p w14:paraId="2E6DEDCE" w14:textId="521B5740" w:rsidR="009409AC" w:rsidRDefault="00B54A41" w:rsidP="007B27E1">
      <w:pPr>
        <w:pStyle w:val="Overskrift2"/>
        <w:numPr>
          <w:ilvl w:val="1"/>
          <w:numId w:val="1"/>
        </w:numPr>
      </w:pPr>
      <w:r>
        <w:t>Ytre miljøplan</w:t>
      </w:r>
    </w:p>
    <w:p w14:paraId="1383C5B9" w14:textId="2958E458" w:rsidR="00C85E21" w:rsidRDefault="00116AC4" w:rsidP="00C85E21">
      <w:r>
        <w:t>Til rammetillatelse skal det</w:t>
      </w:r>
      <w:r w:rsidR="007C68FB" w:rsidRPr="007C68FB">
        <w:t xml:space="preserve"> utarbeides en ytre miljøplan for tiltake</w:t>
      </w:r>
      <w:r w:rsidR="0046571E">
        <w:t>t</w:t>
      </w:r>
      <w:r>
        <w:t>.</w:t>
      </w:r>
    </w:p>
    <w:p w14:paraId="0120578C" w14:textId="3BD4FF96" w:rsidR="000C68A7" w:rsidRDefault="000C68A7" w:rsidP="007B27E1">
      <w:pPr>
        <w:pStyle w:val="Overskrift2"/>
        <w:numPr>
          <w:ilvl w:val="1"/>
          <w:numId w:val="1"/>
        </w:numPr>
      </w:pPr>
      <w:r>
        <w:t xml:space="preserve">Geoteknisk </w:t>
      </w:r>
      <w:r w:rsidR="00E32285">
        <w:t>vurdering</w:t>
      </w:r>
    </w:p>
    <w:p w14:paraId="316D863C" w14:textId="519D3B34" w:rsidR="00E32285" w:rsidRDefault="00E32285" w:rsidP="00E32285">
      <w:r>
        <w:t xml:space="preserve">Det skal </w:t>
      </w:r>
      <w:r w:rsidR="001C4472">
        <w:t>gjøres</w:t>
      </w:r>
      <w:r>
        <w:t xml:space="preserve"> en geoteknisk vurdering av områdestabilitet som godkjennes til rammetillatelse.</w:t>
      </w:r>
    </w:p>
    <w:p w14:paraId="389B05F2" w14:textId="4F69F412" w:rsidR="001625A7" w:rsidRDefault="001625A7" w:rsidP="00E32285">
      <w:r>
        <w:t>Geoteknisk vurdering skal inneholde tiltaksvurdering for å verifisere at graveskråninger i nærheten av bygg utføres på en akseptabel måte. Ved tvil om det er risiko for deformasjoner på eksisterende bebyggelse i anleggsperioden må det utføres supplerende undersøkelser.</w:t>
      </w:r>
    </w:p>
    <w:p w14:paraId="382D2903" w14:textId="77777777" w:rsidR="001625A7" w:rsidRPr="00E32285" w:rsidRDefault="001625A7" w:rsidP="00E32285"/>
    <w:p w14:paraId="011B1106" w14:textId="77777777" w:rsidR="000C68A7" w:rsidRPr="00C85E21" w:rsidRDefault="000C68A7" w:rsidP="00C85E21"/>
    <w:p w14:paraId="552D062E" w14:textId="3D9BC0F4" w:rsidR="00246DEC" w:rsidRPr="00412757" w:rsidRDefault="00B41091" w:rsidP="007B27E1">
      <w:pPr>
        <w:pStyle w:val="Overskrift1"/>
        <w:numPr>
          <w:ilvl w:val="0"/>
          <w:numId w:val="1"/>
        </w:numPr>
      </w:pPr>
      <w:r w:rsidRPr="00412757">
        <w:t xml:space="preserve">Bestemmelser til </w:t>
      </w:r>
      <w:r w:rsidRPr="00A30A30">
        <w:t>arealformål</w:t>
      </w:r>
    </w:p>
    <w:p w14:paraId="3282227A" w14:textId="42CBC112" w:rsidR="004A0466" w:rsidRDefault="00B41091" w:rsidP="007B27E1">
      <w:pPr>
        <w:pStyle w:val="Overskrift2"/>
        <w:numPr>
          <w:ilvl w:val="1"/>
          <w:numId w:val="1"/>
        </w:numPr>
        <w:rPr>
          <w:b/>
        </w:rPr>
      </w:pPr>
      <w:r w:rsidRPr="00412757">
        <w:t>Bebyggelse og anlegg (</w:t>
      </w:r>
      <w:r w:rsidR="0002321E" w:rsidRPr="00412757">
        <w:t xml:space="preserve">§ </w:t>
      </w:r>
      <w:r w:rsidRPr="00412757">
        <w:t>12-5 nr.</w:t>
      </w:r>
      <w:r w:rsidR="0002321E" w:rsidRPr="00412757">
        <w:t xml:space="preserve"> </w:t>
      </w:r>
      <w:r w:rsidRPr="00412757">
        <w:t>1)</w:t>
      </w:r>
    </w:p>
    <w:p w14:paraId="1DBAAD20" w14:textId="4FDEE127" w:rsidR="002A6553" w:rsidRPr="002A6553" w:rsidRDefault="002A6553" w:rsidP="002A6553">
      <w:r w:rsidRPr="00DB7975">
        <w:t>Dette gjelder små arealer som grenser inn mot samferdselsanlegg</w:t>
      </w:r>
      <w:r w:rsidR="00B02BED">
        <w:t xml:space="preserve">. Innenfor arealet tillates det oppført støyskjerm </w:t>
      </w:r>
      <w:proofErr w:type="spellStart"/>
      <w:r w:rsidR="00B02BED">
        <w:t>jf</w:t>
      </w:r>
      <w:proofErr w:type="spellEnd"/>
      <w:r w:rsidR="00B02BED">
        <w:t xml:space="preserve"> 3.8, samt </w:t>
      </w:r>
      <w:proofErr w:type="spellStart"/>
      <w:r w:rsidR="00B02BED">
        <w:t>riving</w:t>
      </w:r>
      <w:proofErr w:type="spellEnd"/>
      <w:r w:rsidR="00B02BED">
        <w:t xml:space="preserve"> av eksisterende bebyggelse.</w:t>
      </w:r>
    </w:p>
    <w:p w14:paraId="45715EB6" w14:textId="4D9EC890" w:rsidR="0080696E" w:rsidRPr="00904E58" w:rsidRDefault="00DB7975" w:rsidP="007B27E1">
      <w:pPr>
        <w:pStyle w:val="Overskrift3"/>
        <w:numPr>
          <w:ilvl w:val="2"/>
          <w:numId w:val="1"/>
        </w:numPr>
      </w:pPr>
      <w:r w:rsidRPr="00904E58">
        <w:t>Boligbebyggelse</w:t>
      </w:r>
      <w:r w:rsidR="00B176DE" w:rsidRPr="00904E58">
        <w:t xml:space="preserve"> </w:t>
      </w:r>
      <w:r w:rsidR="00617241" w:rsidRPr="00904E58">
        <w:t>(</w:t>
      </w:r>
      <w:r w:rsidR="001B7982" w:rsidRPr="00904E58">
        <w:t>felt</w:t>
      </w:r>
      <w:r w:rsidR="003E40F5">
        <w:t xml:space="preserve"> BFS </w:t>
      </w:r>
      <w:r w:rsidR="00B176DE" w:rsidRPr="00904E58">
        <w:t>x, x, etc.</w:t>
      </w:r>
      <w:r w:rsidR="00617241" w:rsidRPr="00904E58">
        <w:t>)</w:t>
      </w:r>
    </w:p>
    <w:p w14:paraId="51013B25" w14:textId="1DDFCFC2" w:rsidR="00B176DE" w:rsidRDefault="005442ED" w:rsidP="005442ED">
      <w:r>
        <w:t xml:space="preserve">Kommuneplanens bestemmelser </w:t>
      </w:r>
      <w:r w:rsidRPr="00BF0413">
        <w:t>for frittliggende småhusbebyggelse</w:t>
      </w:r>
      <w:r>
        <w:t xml:space="preserve"> gjelder for området. </w:t>
      </w:r>
    </w:p>
    <w:p w14:paraId="19C235D8" w14:textId="7C884195" w:rsidR="0004152D" w:rsidRPr="00904E58" w:rsidRDefault="0004152D" w:rsidP="007B27E1">
      <w:pPr>
        <w:pStyle w:val="Overskrift3"/>
        <w:numPr>
          <w:ilvl w:val="2"/>
          <w:numId w:val="1"/>
        </w:numPr>
      </w:pPr>
      <w:r w:rsidRPr="00904E58">
        <w:t>Forretning</w:t>
      </w:r>
      <w:r w:rsidR="003E40F5">
        <w:t xml:space="preserve"> (BF)</w:t>
      </w:r>
    </w:p>
    <w:p w14:paraId="27BC86F2" w14:textId="298F850E" w:rsidR="005442ED" w:rsidRDefault="00125A36" w:rsidP="005442ED">
      <w:pPr>
        <w:rPr>
          <w:rStyle w:val="ui-provider"/>
        </w:rPr>
      </w:pPr>
      <w:r w:rsidRPr="00500604">
        <w:t>Arealen</w:t>
      </w:r>
      <w:r w:rsidR="007841C8" w:rsidRPr="00500604">
        <w:t xml:space="preserve">e innenfor formål </w:t>
      </w:r>
      <w:r w:rsidR="00607BE2" w:rsidRPr="00500604">
        <w:t xml:space="preserve">BF </w:t>
      </w:r>
      <w:r w:rsidR="00500604" w:rsidRPr="00500604">
        <w:t xml:space="preserve">kan brukes til næring. </w:t>
      </w:r>
      <w:r w:rsidR="007276B4">
        <w:rPr>
          <w:rStyle w:val="ui-provider"/>
        </w:rPr>
        <w:t xml:space="preserve"> </w:t>
      </w:r>
    </w:p>
    <w:p w14:paraId="1727460D" w14:textId="3486FE12" w:rsidR="007525BA" w:rsidRPr="00904E58" w:rsidRDefault="007525BA" w:rsidP="007B27E1">
      <w:pPr>
        <w:pStyle w:val="Overskrift3"/>
        <w:numPr>
          <w:ilvl w:val="2"/>
          <w:numId w:val="1"/>
        </w:numPr>
      </w:pPr>
      <w:r>
        <w:t>Friområde (GF)</w:t>
      </w:r>
    </w:p>
    <w:p w14:paraId="01F02941" w14:textId="31690F30" w:rsidR="007525BA" w:rsidRPr="00412757" w:rsidRDefault="003575F5" w:rsidP="003575F5">
      <w:r>
        <w:t>Området skal være allment tilgjengelig. Området skal opparbeides parkmessig</w:t>
      </w:r>
      <w:r w:rsidR="007202A1">
        <w:t>.</w:t>
      </w:r>
    </w:p>
    <w:p w14:paraId="3746E0DF" w14:textId="614C26F2" w:rsidR="00215C29" w:rsidRDefault="00B41091" w:rsidP="007B27E1">
      <w:pPr>
        <w:pStyle w:val="Overskrift2"/>
        <w:numPr>
          <w:ilvl w:val="1"/>
          <w:numId w:val="1"/>
        </w:numPr>
        <w:rPr>
          <w:lang w:val="nn-NO"/>
        </w:rPr>
      </w:pPr>
      <w:r w:rsidRPr="005004BD">
        <w:rPr>
          <w:lang w:val="nn-NO"/>
        </w:rPr>
        <w:t>Samferdselsanlegg og teknisk infrastruktur (</w:t>
      </w:r>
      <w:r w:rsidR="0002321E" w:rsidRPr="005004BD">
        <w:rPr>
          <w:lang w:val="nn-NO"/>
        </w:rPr>
        <w:t xml:space="preserve">§ </w:t>
      </w:r>
      <w:r w:rsidRPr="005004BD">
        <w:rPr>
          <w:lang w:val="nn-NO"/>
        </w:rPr>
        <w:t>12-5 nr.</w:t>
      </w:r>
      <w:r w:rsidR="0002321E" w:rsidRPr="005004BD">
        <w:rPr>
          <w:lang w:val="nn-NO"/>
        </w:rPr>
        <w:t xml:space="preserve"> </w:t>
      </w:r>
      <w:r w:rsidRPr="005004BD">
        <w:rPr>
          <w:lang w:val="nn-NO"/>
        </w:rPr>
        <w:t>2)</w:t>
      </w:r>
    </w:p>
    <w:p w14:paraId="49824400" w14:textId="64D4B271" w:rsidR="00904E58" w:rsidRPr="00904E58" w:rsidRDefault="00904E58" w:rsidP="007B27E1">
      <w:pPr>
        <w:pStyle w:val="Overskrift3"/>
        <w:numPr>
          <w:ilvl w:val="2"/>
          <w:numId w:val="1"/>
        </w:numPr>
      </w:pPr>
      <w:r w:rsidRPr="00904E58">
        <w:t>Kjøreve</w:t>
      </w:r>
      <w:r w:rsidR="005F2B2F">
        <w:t>i</w:t>
      </w:r>
      <w:r w:rsidR="003E40F5">
        <w:t xml:space="preserve"> (SV)</w:t>
      </w:r>
    </w:p>
    <w:p w14:paraId="729C5AD5" w14:textId="3F11BC28" w:rsidR="008C65A8" w:rsidRDefault="00904E58" w:rsidP="00904E58">
      <w:r>
        <w:t xml:space="preserve">Arealer </w:t>
      </w:r>
      <w:r w:rsidR="002D6C0C">
        <w:t>innenfor</w:t>
      </w:r>
      <w:r>
        <w:t xml:space="preserve"> formålet merket </w:t>
      </w:r>
      <w:r w:rsidR="008C65A8">
        <w:t>o_SV</w:t>
      </w:r>
      <w:r w:rsidR="000D09C7">
        <w:t>1-11</w:t>
      </w:r>
      <w:r w:rsidR="003067B8">
        <w:t xml:space="preserve"> </w:t>
      </w:r>
      <w:r w:rsidR="002D6C0C">
        <w:t>e</w:t>
      </w:r>
      <w:r>
        <w:t>r offentlig ve</w:t>
      </w:r>
      <w:r w:rsidR="005F2B2F">
        <w:t>i</w:t>
      </w:r>
      <w:r>
        <w:t>. Innenfor formålet tillates det opparbeidet offentlig ve</w:t>
      </w:r>
      <w:r w:rsidR="005F2B2F">
        <w:t>i</w:t>
      </w:r>
      <w:r>
        <w:t xml:space="preserve">. </w:t>
      </w:r>
      <w:r w:rsidR="00646149">
        <w:t xml:space="preserve">Det skal sikres trygge krysningspunkt for gående og syklende. </w:t>
      </w:r>
    </w:p>
    <w:p w14:paraId="766D810E" w14:textId="1C0CF596" w:rsidR="003067B8" w:rsidRDefault="003067B8" w:rsidP="003067B8">
      <w:r>
        <w:t>Kjøreve</w:t>
      </w:r>
      <w:r w:rsidR="005F2B2F">
        <w:t>i</w:t>
      </w:r>
      <w:r>
        <w:t xml:space="preserve"> o_SV2 (Njåls vei) utformes som en avkjørsel ut i Solheimveien. </w:t>
      </w:r>
    </w:p>
    <w:p w14:paraId="4884B53E" w14:textId="10CA5EED" w:rsidR="007525BA" w:rsidRDefault="007525BA" w:rsidP="003067B8">
      <w:r>
        <w:lastRenderedPageBreak/>
        <w:t xml:space="preserve">Arealer innenfor formålet merket </w:t>
      </w:r>
      <w:proofErr w:type="spellStart"/>
      <w:r>
        <w:t>f_SV</w:t>
      </w:r>
      <w:proofErr w:type="spellEnd"/>
      <w:r>
        <w:t xml:space="preserve"> er felles adkomst</w:t>
      </w:r>
      <w:r w:rsidR="00A023DB">
        <w:t xml:space="preserve"> for gnr./bnr. 102/68, 102/72, 102/215 og 102/230</w:t>
      </w:r>
      <w:r>
        <w:t>.</w:t>
      </w:r>
    </w:p>
    <w:p w14:paraId="05441362" w14:textId="124A2B0B" w:rsidR="00904E58" w:rsidRDefault="00904E58" w:rsidP="007B27E1">
      <w:pPr>
        <w:pStyle w:val="Overskrift3"/>
        <w:numPr>
          <w:ilvl w:val="2"/>
          <w:numId w:val="1"/>
        </w:numPr>
      </w:pPr>
      <w:r>
        <w:t>Annen ve</w:t>
      </w:r>
      <w:r w:rsidR="005F2B2F">
        <w:t>i</w:t>
      </w:r>
      <w:r>
        <w:t>grunn, grøntareal</w:t>
      </w:r>
      <w:r w:rsidR="003E40F5">
        <w:t xml:space="preserve"> (SVG)</w:t>
      </w:r>
    </w:p>
    <w:p w14:paraId="3EDA07F4" w14:textId="4B5927BC" w:rsidR="00A04041" w:rsidRDefault="00A04041" w:rsidP="00A04041">
      <w:r>
        <w:t>Arealene er offentlige. Innenfor formålet tillates mindre utvidelser av regulert ve</w:t>
      </w:r>
      <w:r w:rsidR="005F2B2F">
        <w:t>i</w:t>
      </w:r>
      <w:r>
        <w:t>areal</w:t>
      </w:r>
      <w:r w:rsidR="008C65A8">
        <w:t xml:space="preserve"> </w:t>
      </w:r>
      <w:proofErr w:type="spellStart"/>
      <w:r w:rsidR="008C65A8">
        <w:t>o_SVG</w:t>
      </w:r>
      <w:proofErr w:type="spellEnd"/>
      <w:r>
        <w:t>, etabler</w:t>
      </w:r>
      <w:r w:rsidR="00646149">
        <w:t>ing av</w:t>
      </w:r>
      <w:r>
        <w:t xml:space="preserve"> grøfter, skjærings- og fyllingsskråninger, stabiliserende tiltak, kulverter, støyskjermer, sikringsgjerder/-tiltak, støttemurer, tekniske installasjoner, digital infrastruktur, le</w:t>
      </w:r>
      <w:r w:rsidR="00646149">
        <w:t>skur</w:t>
      </w:r>
      <w:r>
        <w:t xml:space="preserve"> og andre innretninger for bygging og drift av ve</w:t>
      </w:r>
      <w:r w:rsidR="005F2B2F">
        <w:t>i</w:t>
      </w:r>
      <w:r>
        <w:t>anlegget.</w:t>
      </w:r>
    </w:p>
    <w:p w14:paraId="57F9C267" w14:textId="62EB78E6" w:rsidR="00904E58" w:rsidRDefault="00A04041" w:rsidP="008C65A8">
      <w:r>
        <w:t>Arealene skal tilpasses eksisterende terreng</w:t>
      </w:r>
      <w:r w:rsidR="00995538">
        <w:t xml:space="preserve"> og</w:t>
      </w:r>
      <w:r w:rsidR="002D51EE">
        <w:t xml:space="preserve"> etableres med sandholdig jord</w:t>
      </w:r>
      <w:r w:rsidR="00A34F4D">
        <w:t>.</w:t>
      </w:r>
      <w:r w:rsidR="002D51EE">
        <w:t xml:space="preserve"> </w:t>
      </w:r>
      <w:r w:rsidR="00A16721" w:rsidRPr="00A16721">
        <w:t xml:space="preserve"> </w:t>
      </w:r>
      <w:r w:rsidR="00A16721">
        <w:t xml:space="preserve">Grøftearealer skal sås med regionale frøblandinger og det skal etableres lav vegetasjon som busker og stauder, jf. </w:t>
      </w:r>
      <w:r w:rsidR="00D063A8">
        <w:t>3.10.</w:t>
      </w:r>
    </w:p>
    <w:p w14:paraId="413D34EE" w14:textId="2B80860E" w:rsidR="003627B3" w:rsidRDefault="003627B3" w:rsidP="007B27E1">
      <w:pPr>
        <w:pStyle w:val="Overskrift3"/>
        <w:numPr>
          <w:ilvl w:val="2"/>
          <w:numId w:val="1"/>
        </w:numPr>
      </w:pPr>
      <w:r>
        <w:t>Fortau</w:t>
      </w:r>
      <w:r w:rsidR="003E40F5">
        <w:t xml:space="preserve"> (SF)</w:t>
      </w:r>
      <w:r>
        <w:tab/>
      </w:r>
    </w:p>
    <w:p w14:paraId="1736C336" w14:textId="2FB1674E" w:rsidR="008D0295" w:rsidRPr="008D0295" w:rsidRDefault="00BD4252" w:rsidP="008D0295">
      <w:r w:rsidRPr="009A3D0B">
        <w:t xml:space="preserve">Innenfor formålet </w:t>
      </w:r>
      <w:proofErr w:type="spellStart"/>
      <w:r w:rsidR="008C65A8">
        <w:t>o_</w:t>
      </w:r>
      <w:r w:rsidRPr="009A3D0B">
        <w:t>SF</w:t>
      </w:r>
      <w:proofErr w:type="spellEnd"/>
      <w:r w:rsidRPr="009A3D0B">
        <w:t xml:space="preserve"> tillates det etablert offentlig fortau. </w:t>
      </w:r>
      <w:r w:rsidR="004E75D3">
        <w:t xml:space="preserve">Fortau skal være </w:t>
      </w:r>
      <w:r w:rsidR="001C0DCD">
        <w:t xml:space="preserve">forhøyet fra sykkelvei. </w:t>
      </w:r>
      <w:r w:rsidR="00A56BEF">
        <w:t>Minimumsbredde på fortau er 2,00 meter.</w:t>
      </w:r>
    </w:p>
    <w:p w14:paraId="677B99B6" w14:textId="220FAFC1" w:rsidR="003627B3" w:rsidRDefault="003627B3" w:rsidP="007B27E1">
      <w:pPr>
        <w:pStyle w:val="Overskrift3"/>
        <w:numPr>
          <w:ilvl w:val="2"/>
          <w:numId w:val="1"/>
        </w:numPr>
      </w:pPr>
      <w:r>
        <w:t>Sykkelve</w:t>
      </w:r>
      <w:r w:rsidR="005F2B2F">
        <w:t>i</w:t>
      </w:r>
      <w:r w:rsidR="003E40F5">
        <w:t xml:space="preserve"> (SS)</w:t>
      </w:r>
    </w:p>
    <w:p w14:paraId="772B6701" w14:textId="0BC40C7F" w:rsidR="008D0295" w:rsidRPr="008D0295" w:rsidRDefault="00BD4252" w:rsidP="008D0295">
      <w:r>
        <w:t xml:space="preserve">Innenfor formålet </w:t>
      </w:r>
      <w:proofErr w:type="spellStart"/>
      <w:r w:rsidR="008C65A8">
        <w:t>o_</w:t>
      </w:r>
      <w:r>
        <w:t>SS</w:t>
      </w:r>
      <w:proofErr w:type="spellEnd"/>
      <w:r>
        <w:t xml:space="preserve"> tillates det etablert offentlig sykkelve</w:t>
      </w:r>
      <w:r w:rsidR="005F2B2F">
        <w:t>i</w:t>
      </w:r>
      <w:r>
        <w:t xml:space="preserve">. </w:t>
      </w:r>
      <w:r w:rsidR="002514A8">
        <w:t>Sykkelveien skal være tilrettelagt for tove</w:t>
      </w:r>
      <w:r w:rsidR="00B4608B">
        <w:t>istrafikk.</w:t>
      </w:r>
      <w:r w:rsidR="008D0295">
        <w:t xml:space="preserve"> </w:t>
      </w:r>
      <w:r w:rsidR="004E75D3">
        <w:t>Minimumsbredde på sykkelvei er 3,00 meter.</w:t>
      </w:r>
    </w:p>
    <w:p w14:paraId="42A922D4" w14:textId="1914BDDF" w:rsidR="000D09C7" w:rsidRDefault="000D09C7" w:rsidP="007B27E1">
      <w:pPr>
        <w:pStyle w:val="Overskrift3"/>
        <w:numPr>
          <w:ilvl w:val="2"/>
          <w:numId w:val="1"/>
        </w:numPr>
      </w:pPr>
      <w:r>
        <w:t>Holdeplass/pla</w:t>
      </w:r>
      <w:r w:rsidR="00185F16">
        <w:t>t</w:t>
      </w:r>
      <w:r>
        <w:t>tform (SH)</w:t>
      </w:r>
    </w:p>
    <w:p w14:paraId="7DE3F9DD" w14:textId="37D7CB7C" w:rsidR="000D09C7" w:rsidRDefault="003E70FB" w:rsidP="000D09C7">
      <w:pPr>
        <w:pStyle w:val="Ingenmellomrom"/>
      </w:pPr>
      <w:r>
        <w:t xml:space="preserve">Det tillates oppført </w:t>
      </w:r>
      <w:r w:rsidR="00433C33">
        <w:t>le</w:t>
      </w:r>
      <w:r w:rsidR="00935C9E">
        <w:t>skur</w:t>
      </w:r>
      <w:r w:rsidR="00433C33">
        <w:t xml:space="preserve"> innenfor arealene.</w:t>
      </w:r>
    </w:p>
    <w:p w14:paraId="7DF8A5D9" w14:textId="77777777" w:rsidR="00F45CF0" w:rsidRPr="00256289" w:rsidRDefault="00F45CF0" w:rsidP="00256289"/>
    <w:p w14:paraId="63DD5022" w14:textId="732B602F" w:rsidR="00B2085A" w:rsidRPr="008C65A8" w:rsidRDefault="00B527B9" w:rsidP="007B27E1">
      <w:pPr>
        <w:pStyle w:val="Overskrift1"/>
        <w:numPr>
          <w:ilvl w:val="0"/>
          <w:numId w:val="1"/>
        </w:numPr>
        <w:rPr>
          <w:b/>
        </w:rPr>
      </w:pPr>
      <w:r w:rsidRPr="008C65A8">
        <w:rPr>
          <w:b/>
        </w:rPr>
        <w:t>Bestemmelser til hensynssoner</w:t>
      </w:r>
      <w:r w:rsidR="006273F2" w:rsidRPr="008C65A8">
        <w:rPr>
          <w:b/>
        </w:rPr>
        <w:t xml:space="preserve"> (</w:t>
      </w:r>
      <w:r w:rsidR="00C80B21" w:rsidRPr="008C65A8">
        <w:rPr>
          <w:b/>
        </w:rPr>
        <w:t>§§ 12-6, 12-7</w:t>
      </w:r>
      <w:r w:rsidR="006273F2" w:rsidRPr="008C65A8">
        <w:rPr>
          <w:b/>
        </w:rPr>
        <w:t xml:space="preserve"> og 11-8)</w:t>
      </w:r>
    </w:p>
    <w:p w14:paraId="3C581A05" w14:textId="1E5B93A6" w:rsidR="00B2085A" w:rsidRPr="009A3D0B" w:rsidRDefault="004C1FC4" w:rsidP="004C0606">
      <w:pPr>
        <w:pStyle w:val="Overskrift3"/>
        <w:rPr>
          <w:rStyle w:val="Overskrift3Tegn"/>
        </w:rPr>
      </w:pPr>
      <w:bookmarkStart w:id="2" w:name="_Hlk118361657"/>
      <w:r w:rsidRPr="009A3D0B">
        <w:rPr>
          <w:lang w:val="nn-NO"/>
        </w:rPr>
        <w:t>5</w:t>
      </w:r>
      <w:r w:rsidR="00B044B7" w:rsidRPr="009A3D0B">
        <w:rPr>
          <w:lang w:val="nn-NO"/>
        </w:rPr>
        <w:t>.</w:t>
      </w:r>
      <w:r w:rsidR="004C0606" w:rsidRPr="009A3D0B">
        <w:rPr>
          <w:rStyle w:val="Overskrift3Tegn"/>
        </w:rPr>
        <w:t>1.1</w:t>
      </w:r>
      <w:r w:rsidR="00B044B7" w:rsidRPr="009A3D0B">
        <w:rPr>
          <w:rStyle w:val="Overskrift3Tegn"/>
        </w:rPr>
        <w:t xml:space="preserve"> </w:t>
      </w:r>
      <w:r w:rsidR="004C0606" w:rsidRPr="009A3D0B">
        <w:rPr>
          <w:rStyle w:val="Overskrift3Tegn"/>
        </w:rPr>
        <w:t>Frisiktsone</w:t>
      </w:r>
      <w:r w:rsidR="009324A5" w:rsidRPr="009A3D0B">
        <w:rPr>
          <w:rStyle w:val="Overskrift3Tegn"/>
        </w:rPr>
        <w:t xml:space="preserve"> </w:t>
      </w:r>
      <w:r w:rsidR="00B044B7" w:rsidRPr="009A3D0B">
        <w:rPr>
          <w:rStyle w:val="Overskrift3Tegn"/>
        </w:rPr>
        <w:t xml:space="preserve">(§ 11-8 </w:t>
      </w:r>
      <w:r w:rsidR="009324A5" w:rsidRPr="009A3D0B">
        <w:rPr>
          <w:rStyle w:val="Overskrift3Tegn"/>
        </w:rPr>
        <w:t>b</w:t>
      </w:r>
      <w:r w:rsidR="00B044B7" w:rsidRPr="009A3D0B">
        <w:rPr>
          <w:rStyle w:val="Overskrift3Tegn"/>
        </w:rPr>
        <w:t>)</w:t>
      </w:r>
      <w:r w:rsidR="001F6981" w:rsidRPr="009A3D0B">
        <w:rPr>
          <w:rStyle w:val="Overskrift3Tegn"/>
        </w:rPr>
        <w:t xml:space="preserve"> </w:t>
      </w:r>
      <w:r w:rsidR="000E0607" w:rsidRPr="009A3D0B">
        <w:rPr>
          <w:rStyle w:val="Overskrift3Tegn"/>
        </w:rPr>
        <w:t xml:space="preserve">(sone </w:t>
      </w:r>
      <w:r w:rsidR="004C0606" w:rsidRPr="009A3D0B">
        <w:rPr>
          <w:rStyle w:val="Overskrift3Tegn"/>
        </w:rPr>
        <w:t>H</w:t>
      </w:r>
      <w:r w:rsidR="009A3D0B" w:rsidRPr="009A3D0B">
        <w:rPr>
          <w:rStyle w:val="Overskrift3Tegn"/>
        </w:rPr>
        <w:t>140</w:t>
      </w:r>
      <w:r w:rsidR="001F6981" w:rsidRPr="009A3D0B">
        <w:rPr>
          <w:rStyle w:val="Overskrift3Tegn"/>
        </w:rPr>
        <w:t>)</w:t>
      </w:r>
    </w:p>
    <w:bookmarkEnd w:id="2"/>
    <w:p w14:paraId="0D8641E8" w14:textId="174E09B2" w:rsidR="004C0606" w:rsidRDefault="004C0606" w:rsidP="004C0606">
      <w:r>
        <w:t xml:space="preserve">Innenfor </w:t>
      </w:r>
      <w:r w:rsidR="00646149">
        <w:t xml:space="preserve">hensynssone </w:t>
      </w:r>
      <w:r>
        <w:t>H</w:t>
      </w:r>
      <w:r w:rsidR="009A3D0B">
        <w:t>140</w:t>
      </w:r>
      <w:r>
        <w:t xml:space="preserve"> skal det ikke være sikthindrende vegetasjon eller innretninger som er høyere enn 0,5 meter over tilstøtende ve</w:t>
      </w:r>
      <w:r w:rsidR="005F2B2F">
        <w:t>i</w:t>
      </w:r>
      <w:r>
        <w:t xml:space="preserve">bane. </w:t>
      </w:r>
      <w:r w:rsidR="00BB3C71" w:rsidRPr="00BB3C71">
        <w:t>Forutsatt at krav til frisikt er ivaretatt kan stolper</w:t>
      </w:r>
      <w:r w:rsidR="00BB3C71">
        <w:t>, skilt</w:t>
      </w:r>
      <w:r w:rsidR="00BB3C71" w:rsidRPr="00BB3C71">
        <w:t xml:space="preserve"> og </w:t>
      </w:r>
      <w:r w:rsidR="000D5614">
        <w:t xml:space="preserve">enkeltstående, </w:t>
      </w:r>
      <w:r w:rsidR="00BB3C71" w:rsidRPr="00BB3C71">
        <w:t>høystammede trær tillates.</w:t>
      </w:r>
    </w:p>
    <w:p w14:paraId="78B2D9A9" w14:textId="55DD708B" w:rsidR="007F3ACD" w:rsidRPr="009A3D0B" w:rsidRDefault="007F3ACD" w:rsidP="007F3ACD">
      <w:pPr>
        <w:keepNext/>
        <w:keepLines/>
        <w:tabs>
          <w:tab w:val="left" w:pos="567"/>
        </w:tabs>
        <w:spacing w:before="40" w:after="0"/>
        <w:ind w:left="567"/>
        <w:outlineLvl w:val="2"/>
        <w:rPr>
          <w:rFonts w:ascii="Calibri" w:eastAsiaTheme="majorEastAsia" w:hAnsi="Calibri" w:cstheme="majorBidi"/>
          <w:color w:val="2E74B5" w:themeColor="accent1" w:themeShade="BF"/>
          <w:sz w:val="22"/>
          <w:szCs w:val="24"/>
        </w:rPr>
      </w:pPr>
      <w:r w:rsidRPr="009A3D0B">
        <w:rPr>
          <w:rFonts w:ascii="Calibri" w:eastAsiaTheme="majorEastAsia" w:hAnsi="Calibri" w:cstheme="majorBidi"/>
          <w:color w:val="2E74B5" w:themeColor="accent1" w:themeShade="BF"/>
          <w:sz w:val="22"/>
          <w:szCs w:val="24"/>
          <w:lang w:val="nn-NO"/>
        </w:rPr>
        <w:t>5.</w:t>
      </w:r>
      <w:r w:rsidRPr="009A3D0B">
        <w:rPr>
          <w:rFonts w:ascii="Calibri" w:eastAsiaTheme="majorEastAsia" w:hAnsi="Calibri" w:cstheme="majorBidi"/>
          <w:color w:val="2E74B5" w:themeColor="accent1" w:themeShade="BF"/>
          <w:sz w:val="22"/>
          <w:szCs w:val="24"/>
        </w:rPr>
        <w:t xml:space="preserve">1.2 Sikringssone VA-trasé (§ 12-6) </w:t>
      </w:r>
      <w:r w:rsidR="009A3D0B" w:rsidRPr="009A3D0B">
        <w:rPr>
          <w:rFonts w:ascii="Calibri" w:eastAsiaTheme="majorEastAsia" w:hAnsi="Calibri" w:cstheme="majorBidi"/>
          <w:color w:val="2E74B5" w:themeColor="accent1" w:themeShade="BF"/>
          <w:sz w:val="22"/>
          <w:szCs w:val="24"/>
        </w:rPr>
        <w:t>(sone H410)</w:t>
      </w:r>
    </w:p>
    <w:p w14:paraId="1F59C911" w14:textId="1A0DD69B" w:rsidR="007F3ACD" w:rsidRPr="004C0606" w:rsidRDefault="00FA2A7E" w:rsidP="00D84869">
      <w:r w:rsidRPr="00FA2A7E">
        <w:t>Det er ikke tillatt med bygninger eller anlegg som forhindrer tilgang eller vedlikehold av vann- og avløpsledninger i grunnen innenfor sikringssonen</w:t>
      </w:r>
      <w:r w:rsidR="0007159A">
        <w:t>.</w:t>
      </w:r>
    </w:p>
    <w:p w14:paraId="034CFCBA" w14:textId="67B613E0" w:rsidR="00B527B9" w:rsidRPr="00412757" w:rsidRDefault="00B527B9" w:rsidP="007B27E1">
      <w:pPr>
        <w:pStyle w:val="Overskrift1"/>
        <w:numPr>
          <w:ilvl w:val="0"/>
          <w:numId w:val="1"/>
        </w:numPr>
        <w:rPr>
          <w:b/>
        </w:rPr>
      </w:pPr>
      <w:r w:rsidRPr="00412757">
        <w:rPr>
          <w:b/>
        </w:rPr>
        <w:t>Bestemmelser til bestemmelsesområder</w:t>
      </w:r>
      <w:r w:rsidR="001F6981">
        <w:rPr>
          <w:b/>
        </w:rPr>
        <w:t xml:space="preserve"> </w:t>
      </w:r>
      <w:r w:rsidR="0050621F">
        <w:rPr>
          <w:b/>
        </w:rPr>
        <w:t>(§12-7 nr.1-14)</w:t>
      </w:r>
    </w:p>
    <w:p w14:paraId="107F9708" w14:textId="21619FA3" w:rsidR="000E0607" w:rsidRDefault="0050621F" w:rsidP="007B27E1">
      <w:pPr>
        <w:pStyle w:val="Overskrift2"/>
        <w:numPr>
          <w:ilvl w:val="1"/>
          <w:numId w:val="1"/>
        </w:numPr>
      </w:pPr>
      <w:bookmarkStart w:id="3" w:name="_Hlk130886461"/>
      <w:r>
        <w:t>Anlegg- og riggområde</w:t>
      </w:r>
      <w:r w:rsidR="000E0607">
        <w:t xml:space="preserve"> </w:t>
      </w:r>
      <w:r w:rsidR="009A5EE2">
        <w:t>(område #1-5)</w:t>
      </w:r>
    </w:p>
    <w:p w14:paraId="243BEB35" w14:textId="391E4A81" w:rsidR="00556E6E" w:rsidRDefault="009F6A57" w:rsidP="00556E6E">
      <w:r>
        <w:t xml:space="preserve">Områder merket som anlegg- og riggområder </w:t>
      </w:r>
      <w:r w:rsidR="007369E9">
        <w:t>tillates</w:t>
      </w:r>
      <w:r>
        <w:t xml:space="preserve"> midlertidig benytte</w:t>
      </w:r>
      <w:r w:rsidR="007369E9">
        <w:t>t</w:t>
      </w:r>
      <w:r>
        <w:t xml:space="preserve"> til virksomhet som er nødvendig for anleggsdriften. </w:t>
      </w:r>
      <w:r w:rsidR="00556E6E">
        <w:t>Områdene skal sikres med inngjerding, holdes ryddig og være til minst mulig sjenanse for omgivelsene.</w:t>
      </w:r>
      <w:r w:rsidR="006046C9">
        <w:t xml:space="preserve"> </w:t>
      </w:r>
    </w:p>
    <w:p w14:paraId="6BA3CF69" w14:textId="0F2C9882" w:rsidR="009F6A57" w:rsidRPr="000B237F" w:rsidRDefault="00556E6E" w:rsidP="00556E6E">
      <w:r w:rsidRPr="00556E6E">
        <w:t xml:space="preserve">Før gravearbeid startes skal byggeplan inkludert rigg og anleggsområder være avklart med </w:t>
      </w:r>
      <w:r w:rsidR="001B6918">
        <w:t>berørte grunneiere</w:t>
      </w:r>
      <w:r w:rsidRPr="00556E6E">
        <w:t>.</w:t>
      </w:r>
      <w:r>
        <w:t xml:space="preserve"> </w:t>
      </w:r>
      <w:r w:rsidR="009F6A57">
        <w:t>Områdene skal ryddes, tilpasses og settes i stand til</w:t>
      </w:r>
      <w:r w:rsidRPr="00556E6E">
        <w:t xml:space="preserve"> sitt opprinnelige formål og tilstand, eller </w:t>
      </w:r>
      <w:r w:rsidRPr="000B237F">
        <w:t>annen avtalt utforming</w:t>
      </w:r>
      <w:r w:rsidR="009F6A57" w:rsidRPr="000B237F">
        <w:t xml:space="preserve">, </w:t>
      </w:r>
      <w:r w:rsidR="00947613">
        <w:t xml:space="preserve">så fort som mulig, men </w:t>
      </w:r>
      <w:r w:rsidR="009F6A57" w:rsidRPr="000B237F">
        <w:t xml:space="preserve">senest 1 år etter avsluttet anlegg.  </w:t>
      </w:r>
    </w:p>
    <w:bookmarkEnd w:id="3"/>
    <w:p w14:paraId="5A99FD74" w14:textId="77777777" w:rsidR="00514F27" w:rsidRPr="003A41A4" w:rsidRDefault="00514F27" w:rsidP="0050621F">
      <w:pPr>
        <w:rPr>
          <w:b/>
          <w:bCs/>
        </w:rPr>
      </w:pPr>
    </w:p>
    <w:p w14:paraId="2C9427CE" w14:textId="658E481A" w:rsidR="00CF5B04" w:rsidRPr="00412757" w:rsidRDefault="00CF5B04" w:rsidP="007B27E1">
      <w:pPr>
        <w:pStyle w:val="Overskrift1"/>
        <w:numPr>
          <w:ilvl w:val="0"/>
          <w:numId w:val="1"/>
        </w:numPr>
        <w:rPr>
          <w:b/>
        </w:rPr>
      </w:pPr>
      <w:r w:rsidRPr="00412757">
        <w:rPr>
          <w:b/>
        </w:rPr>
        <w:t>Rekkefølgebestemmelser</w:t>
      </w:r>
      <w:r w:rsidR="00D70A3D" w:rsidRPr="00412757">
        <w:rPr>
          <w:b/>
        </w:rPr>
        <w:t xml:space="preserve"> </w:t>
      </w:r>
      <w:r w:rsidR="00A30A30" w:rsidRPr="00A30A30">
        <w:rPr>
          <w:b/>
        </w:rPr>
        <w:t>(§ 12-7 nr. 10</w:t>
      </w:r>
      <w:r w:rsidR="00A30A30">
        <w:rPr>
          <w:b/>
        </w:rPr>
        <w:t>)</w:t>
      </w:r>
    </w:p>
    <w:p w14:paraId="040792CE" w14:textId="77777777" w:rsidR="00102705" w:rsidRDefault="00102705" w:rsidP="00102705">
      <w:pPr>
        <w:pStyle w:val="Overskrift2"/>
        <w:numPr>
          <w:ilvl w:val="1"/>
          <w:numId w:val="1"/>
        </w:numPr>
      </w:pPr>
      <w:bookmarkStart w:id="4" w:name="_Hlk130824423"/>
      <w:r>
        <w:t>Før rammetillatelse til tiltak skal:</w:t>
      </w:r>
    </w:p>
    <w:p w14:paraId="154193F3" w14:textId="00A767D6" w:rsidR="00B70518" w:rsidRDefault="00B70518" w:rsidP="00B70518">
      <w:pPr>
        <w:pStyle w:val="Listeavsnitt"/>
        <w:numPr>
          <w:ilvl w:val="0"/>
          <w:numId w:val="5"/>
        </w:numPr>
      </w:pPr>
      <w:r>
        <w:t xml:space="preserve">Utomhusplan </w:t>
      </w:r>
      <w:r w:rsidR="00F77083">
        <w:t xml:space="preserve">i henhold til punkt 3.10 </w:t>
      </w:r>
      <w:r>
        <w:t>være godkjent av Lørenskog kommune.</w:t>
      </w:r>
    </w:p>
    <w:p w14:paraId="2FA6C2BF" w14:textId="36779B1E" w:rsidR="001C4472" w:rsidRDefault="001C4472" w:rsidP="00B70518">
      <w:pPr>
        <w:pStyle w:val="Listeavsnitt"/>
        <w:numPr>
          <w:ilvl w:val="0"/>
          <w:numId w:val="5"/>
        </w:numPr>
      </w:pPr>
      <w:r>
        <w:lastRenderedPageBreak/>
        <w:t xml:space="preserve">Ytre miljøplan </w:t>
      </w:r>
      <w:r w:rsidR="00F77083">
        <w:t xml:space="preserve">i henhold til punkt 3.11 </w:t>
      </w:r>
      <w:r>
        <w:t>være godkjent av Lørenskog kommune.</w:t>
      </w:r>
    </w:p>
    <w:p w14:paraId="671FD128" w14:textId="0302E312" w:rsidR="00141827" w:rsidRPr="00B70518" w:rsidRDefault="00141827" w:rsidP="00141827">
      <w:pPr>
        <w:pStyle w:val="Listeavsnitt"/>
        <w:numPr>
          <w:ilvl w:val="0"/>
          <w:numId w:val="5"/>
        </w:numPr>
      </w:pPr>
      <w:r>
        <w:t xml:space="preserve">Tilstrekkelig områdestabilitet </w:t>
      </w:r>
      <w:r w:rsidR="00F77083">
        <w:t xml:space="preserve">i henhold til punkt 3.12 </w:t>
      </w:r>
      <w:r>
        <w:t>skal være dokumentert.</w:t>
      </w:r>
    </w:p>
    <w:p w14:paraId="35CB1D25" w14:textId="198E0E39" w:rsidR="00102705" w:rsidRDefault="00102705" w:rsidP="00102705">
      <w:pPr>
        <w:pStyle w:val="Overskrift2"/>
        <w:numPr>
          <w:ilvl w:val="1"/>
          <w:numId w:val="1"/>
        </w:numPr>
      </w:pPr>
      <w:r>
        <w:t>Før igangsettingstillatelse til tiltak skal:</w:t>
      </w:r>
    </w:p>
    <w:p w14:paraId="1C904DB2" w14:textId="041D3DF1" w:rsidR="00ED3FDE" w:rsidRDefault="00ED3FDE" w:rsidP="00ED3FDE">
      <w:pPr>
        <w:pStyle w:val="Listeavsnitt"/>
        <w:numPr>
          <w:ilvl w:val="0"/>
          <w:numId w:val="4"/>
        </w:numPr>
      </w:pPr>
      <w:r>
        <w:t>Ny adkomst til eiendom gnr/bnr. 105/88 og garasje på denne eiendommen skal være ferdig opparbeidet f</w:t>
      </w:r>
      <w:r w:rsidRPr="00230F13">
        <w:t xml:space="preserve">ør </w:t>
      </w:r>
      <w:r>
        <w:t>eksisterende avkjørsel kan fjernes</w:t>
      </w:r>
      <w:r w:rsidR="003822D0">
        <w:t>.</w:t>
      </w:r>
    </w:p>
    <w:p w14:paraId="0BF67C6F" w14:textId="798911B8" w:rsidR="003822D0" w:rsidRDefault="003822D0" w:rsidP="00ED3FDE">
      <w:pPr>
        <w:pStyle w:val="Listeavsnitt"/>
        <w:numPr>
          <w:ilvl w:val="0"/>
          <w:numId w:val="4"/>
        </w:numPr>
      </w:pPr>
      <w:r>
        <w:t xml:space="preserve">Tiltaksplan for håndtering av forurenset grunn </w:t>
      </w:r>
      <w:r w:rsidR="00F77083">
        <w:t xml:space="preserve">i henhold til </w:t>
      </w:r>
      <w:r w:rsidR="00606838">
        <w:t xml:space="preserve">punkt 3.3 </w:t>
      </w:r>
      <w:r>
        <w:t>skal godkjennes av forurensningsmyndigheten før det gis igangsettingstillatelse</w:t>
      </w:r>
      <w:r w:rsidR="001504E7">
        <w:t>.</w:t>
      </w:r>
    </w:p>
    <w:p w14:paraId="73530D28" w14:textId="11B088A0" w:rsidR="001504E7" w:rsidRDefault="001504E7" w:rsidP="00ED3FDE">
      <w:pPr>
        <w:pStyle w:val="Listeavsnitt"/>
        <w:numPr>
          <w:ilvl w:val="0"/>
          <w:numId w:val="4"/>
        </w:numPr>
      </w:pPr>
      <w:r>
        <w:t xml:space="preserve">Tiltaksplan for håndtering av fremmede arter </w:t>
      </w:r>
      <w:r w:rsidR="00606838">
        <w:t xml:space="preserve">i henhold til punkt 3.7 </w:t>
      </w:r>
      <w:r>
        <w:t>skal godkjennes av Lørenskog kommune.</w:t>
      </w:r>
    </w:p>
    <w:p w14:paraId="71470FA8" w14:textId="6CB6E997" w:rsidR="001504E7" w:rsidRDefault="001504E7" w:rsidP="001504E7">
      <w:pPr>
        <w:pStyle w:val="Listeavsnitt"/>
        <w:numPr>
          <w:ilvl w:val="0"/>
          <w:numId w:val="4"/>
        </w:numPr>
      </w:pPr>
      <w:r w:rsidRPr="001504E7">
        <w:t>Før igangsetting av arbeidet skal det lages en plan for håndtering av støy i bygge- og anleggsfasen</w:t>
      </w:r>
      <w:r w:rsidR="00606838">
        <w:t xml:space="preserve"> i henhold til punkt 3.2</w:t>
      </w:r>
      <w:r w:rsidRPr="001504E7">
        <w:t>.</w:t>
      </w:r>
    </w:p>
    <w:p w14:paraId="060A2DDF" w14:textId="4ADAE7E6" w:rsidR="00953C64" w:rsidRDefault="00953C64" w:rsidP="001504E7">
      <w:pPr>
        <w:pStyle w:val="Listeavsnitt"/>
        <w:numPr>
          <w:ilvl w:val="0"/>
          <w:numId w:val="4"/>
        </w:numPr>
      </w:pPr>
      <w:r w:rsidRPr="00953C64">
        <w:t>Detaljprosjektering av VA skal være godkjent i henhold til gjeldende VA-norm</w:t>
      </w:r>
      <w:r>
        <w:t>.</w:t>
      </w:r>
    </w:p>
    <w:p w14:paraId="3C77C378" w14:textId="3FA06D89" w:rsidR="00953C64" w:rsidRDefault="009B3159" w:rsidP="001504E7">
      <w:pPr>
        <w:pStyle w:val="Listeavsnitt"/>
        <w:numPr>
          <w:ilvl w:val="0"/>
          <w:numId w:val="4"/>
        </w:numPr>
      </w:pPr>
      <w:r>
        <w:t>O</w:t>
      </w:r>
      <w:r w:rsidR="00953C64" w:rsidRPr="00953C64">
        <w:t>vervannsplan for hele planområdet</w:t>
      </w:r>
      <w:r>
        <w:t xml:space="preserve"> </w:t>
      </w:r>
      <w:r w:rsidR="00606838">
        <w:t xml:space="preserve">i henhold til punkt 3.1 </w:t>
      </w:r>
      <w:r>
        <w:t>skal være godkjent av Lørenskog kommune.</w:t>
      </w:r>
    </w:p>
    <w:p w14:paraId="47594F53" w14:textId="213C0BFF" w:rsidR="008C37FB" w:rsidRPr="00ED3FDE" w:rsidRDefault="008C37FB" w:rsidP="001504E7">
      <w:pPr>
        <w:pStyle w:val="Listeavsnitt"/>
        <w:numPr>
          <w:ilvl w:val="0"/>
          <w:numId w:val="4"/>
        </w:numPr>
      </w:pPr>
      <w:r>
        <w:t>Faseplan for bygge- og anleggsarbeidene være godkjent av Lørenskog kommune.</w:t>
      </w:r>
    </w:p>
    <w:p w14:paraId="6251F969" w14:textId="71BA11EB" w:rsidR="00433C33" w:rsidRDefault="00433C33" w:rsidP="00433C33">
      <w:pPr>
        <w:pStyle w:val="Overskrift2"/>
        <w:numPr>
          <w:ilvl w:val="1"/>
          <w:numId w:val="1"/>
        </w:numPr>
      </w:pPr>
      <w:r>
        <w:t xml:space="preserve">Før </w:t>
      </w:r>
      <w:r w:rsidR="00ED3FDE">
        <w:t>tiltak tas i bruk skal</w:t>
      </w:r>
      <w:r w:rsidR="00AA2591">
        <w:t>:</w:t>
      </w:r>
    </w:p>
    <w:p w14:paraId="2D71B031" w14:textId="2CF2946D" w:rsidR="00102705" w:rsidRDefault="00ED3FDE" w:rsidP="00ED3FDE">
      <w:pPr>
        <w:pStyle w:val="Listeavsnitt"/>
        <w:numPr>
          <w:ilvl w:val="0"/>
          <w:numId w:val="3"/>
        </w:numPr>
      </w:pPr>
      <w:r>
        <w:t>Overvannsløsninger skal være ferdig opparbeidet</w:t>
      </w:r>
      <w:r w:rsidR="00606838">
        <w:t xml:space="preserve"> i henhold til punkt 3.1</w:t>
      </w:r>
      <w:r>
        <w:t>.</w:t>
      </w:r>
    </w:p>
    <w:p w14:paraId="794CF389" w14:textId="104BAA59" w:rsidR="00ED3FDE" w:rsidRDefault="00ED3FDE" w:rsidP="00ED3FDE">
      <w:pPr>
        <w:pStyle w:val="Listeavsnitt"/>
        <w:numPr>
          <w:ilvl w:val="0"/>
          <w:numId w:val="3"/>
        </w:numPr>
      </w:pPr>
      <w:r>
        <w:t xml:space="preserve">Nødvendig støyskjerming </w:t>
      </w:r>
      <w:r w:rsidR="00606838">
        <w:t xml:space="preserve">i henhold til punkt 3.2 og 3.8 </w:t>
      </w:r>
      <w:r>
        <w:t>skal være etablert og støyskjermer som fjernes skal erstattes før samferdselsanlegget tas i bruk.</w:t>
      </w:r>
    </w:p>
    <w:p w14:paraId="1FD3CB3D" w14:textId="653F9E27" w:rsidR="00ED3FDE" w:rsidRDefault="00ED3FDE" w:rsidP="00ED3FDE">
      <w:pPr>
        <w:pStyle w:val="Listeavsnitt"/>
        <w:numPr>
          <w:ilvl w:val="0"/>
          <w:numId w:val="3"/>
        </w:numPr>
      </w:pPr>
      <w:r>
        <w:t xml:space="preserve">Grøntarealer være ferdig opparbeidet i henhold til </w:t>
      </w:r>
      <w:r w:rsidRPr="00084548">
        <w:t xml:space="preserve">godkjent </w:t>
      </w:r>
      <w:r w:rsidR="00084548" w:rsidRPr="00084548">
        <w:t>utomhusplan</w:t>
      </w:r>
      <w:r w:rsidRPr="00084548">
        <w:t xml:space="preserve">. </w:t>
      </w:r>
      <w:r>
        <w:t>Dersom årstiden vanskeliggjør dette, kan midlertidig tidsbegrenset brukstillatelse gis. Grøntarealene skal da ferdigstilles senest i forbindelse med neste vekstsesong.</w:t>
      </w:r>
    </w:p>
    <w:p w14:paraId="4CEB59A8" w14:textId="33BF5F1B" w:rsidR="003822D0" w:rsidRPr="003822D0" w:rsidRDefault="003822D0" w:rsidP="00C957B6">
      <w:pPr>
        <w:pStyle w:val="Listeavsnitt"/>
        <w:numPr>
          <w:ilvl w:val="0"/>
          <w:numId w:val="3"/>
        </w:numPr>
      </w:pPr>
      <w:r w:rsidRPr="003822D0">
        <w:t xml:space="preserve">Rødlistet ask på eiendommen gnr/bnr. 102/302 skal </w:t>
      </w:r>
      <w:r w:rsidR="00606838">
        <w:t>flyttes til gnr./bnr. 102/70</w:t>
      </w:r>
      <w:r w:rsidR="00537E3B">
        <w:t xml:space="preserve">, </w:t>
      </w:r>
      <w:proofErr w:type="spellStart"/>
      <w:r w:rsidR="00537E3B">
        <w:t>jf</w:t>
      </w:r>
      <w:proofErr w:type="spellEnd"/>
      <w:r w:rsidR="00537E3B">
        <w:t xml:space="preserve"> </w:t>
      </w:r>
      <w:r w:rsidR="00940926">
        <w:t>punkt</w:t>
      </w:r>
      <w:r w:rsidR="00570916">
        <w:t xml:space="preserve"> 3.</w:t>
      </w:r>
      <w:r w:rsidR="003A2EBF">
        <w:t>10</w:t>
      </w:r>
      <w:r w:rsidR="001504E7">
        <w:t>.</w:t>
      </w:r>
      <w:r w:rsidR="00606838">
        <w:t xml:space="preserve"> </w:t>
      </w:r>
      <w:r w:rsidR="00BD1644">
        <w:t>Dersom flytting ikke er mulig, eller frarådes etter en fagkyndig vurdering, skal treet erstattes med 5 nye trær av samme art. Nyplanting skal skje på gnr./bnr. 102/70. Nyplantede trær skal ha en stammeomkrets på 20-25cm. Endelig plassering og metode for planting skal godkjennes av kommunen.</w:t>
      </w:r>
    </w:p>
    <w:p w14:paraId="6B7D701D" w14:textId="151D0C20" w:rsidR="003822D0" w:rsidRPr="00102705" w:rsidRDefault="004743BE" w:rsidP="00ED3FDE">
      <w:pPr>
        <w:pStyle w:val="Listeavsnitt"/>
        <w:numPr>
          <w:ilvl w:val="0"/>
          <w:numId w:val="3"/>
        </w:numPr>
      </w:pPr>
      <w:r>
        <w:t xml:space="preserve">Regulerte </w:t>
      </w:r>
      <w:r w:rsidR="00084548">
        <w:t>fotgjengerfelt</w:t>
      </w:r>
      <w:r w:rsidR="002E4BA6">
        <w:t xml:space="preserve"> på strekningen være etablert.</w:t>
      </w:r>
    </w:p>
    <w:p w14:paraId="3A5E7E45" w14:textId="2BF2FA0F" w:rsidR="00D16B15" w:rsidRDefault="00D16B15" w:rsidP="00D16B15">
      <w:pPr>
        <w:pStyle w:val="Overskrift2"/>
        <w:numPr>
          <w:ilvl w:val="1"/>
          <w:numId w:val="1"/>
        </w:numPr>
      </w:pPr>
      <w:r>
        <w:t>Etter avsluttet anleggsperiode skal:</w:t>
      </w:r>
    </w:p>
    <w:p w14:paraId="16A3DD24" w14:textId="130D0739" w:rsidR="00D16B15" w:rsidRPr="00EF2EA0" w:rsidRDefault="00D16B15" w:rsidP="00D16B15">
      <w:pPr>
        <w:pStyle w:val="Listeavsnitt"/>
        <w:numPr>
          <w:ilvl w:val="0"/>
          <w:numId w:val="8"/>
        </w:numPr>
      </w:pPr>
      <w:r>
        <w:t xml:space="preserve">Alle berørte områder istandsettes og tilbakeføres til opprinnelig stand så fort som mulig, og senest innen 1 år etter ferdigstillelse av samferdselsanlegget. </w:t>
      </w:r>
    </w:p>
    <w:p w14:paraId="40E1910D" w14:textId="049DCED8" w:rsidR="00FB7012" w:rsidRPr="009F74EB" w:rsidRDefault="00230F13" w:rsidP="00D16B15">
      <w:pPr>
        <w:spacing w:after="160" w:line="259" w:lineRule="auto"/>
        <w:ind w:left="360"/>
      </w:pPr>
      <w:r>
        <w:t xml:space="preserve"> </w:t>
      </w:r>
      <w:bookmarkEnd w:id="4"/>
    </w:p>
    <w:sectPr w:rsidR="00FB7012" w:rsidRPr="009F74E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61F92" w14:textId="77777777" w:rsidR="00EF0C99" w:rsidRDefault="00EF0C99" w:rsidP="00246DEC">
      <w:pPr>
        <w:spacing w:after="0" w:line="240" w:lineRule="auto"/>
      </w:pPr>
      <w:r>
        <w:separator/>
      </w:r>
    </w:p>
  </w:endnote>
  <w:endnote w:type="continuationSeparator" w:id="0">
    <w:p w14:paraId="0EEFCFA4" w14:textId="77777777" w:rsidR="00EF0C99" w:rsidRDefault="00EF0C99" w:rsidP="0024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ED674" w14:textId="15AA6C01" w:rsidR="00545126" w:rsidRPr="00EB0BCF" w:rsidRDefault="00F35469">
    <w:pPr>
      <w:pStyle w:val="Bunntekst"/>
      <w:rPr>
        <w:sz w:val="16"/>
        <w:szCs w:val="16"/>
      </w:rPr>
    </w:pPr>
    <w:r w:rsidRPr="00EB0BCF">
      <w:rPr>
        <w:noProof/>
        <w:sz w:val="16"/>
        <w:szCs w:val="16"/>
        <w:lang w:eastAsia="nb-N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4C09B5" wp14:editId="4A1D41D1">
              <wp:simplePos x="0" y="0"/>
              <wp:positionH relativeFrom="column">
                <wp:posOffset>6654</wp:posOffset>
              </wp:positionH>
              <wp:positionV relativeFrom="paragraph">
                <wp:posOffset>-172665</wp:posOffset>
              </wp:positionV>
              <wp:extent cx="5732890" cy="0"/>
              <wp:effectExtent l="0" t="0" r="20320" b="19050"/>
              <wp:wrapNone/>
              <wp:docPr id="1" name="Rett linj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289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2692791" id="Rett linje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-13.6pt" to="451.9pt,-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  <w:r w:rsidRPr="00EB0BCF">
      <w:rPr>
        <w:sz w:val="16"/>
        <w:szCs w:val="16"/>
      </w:rPr>
      <w:t xml:space="preserve">Side </w:t>
    </w:r>
    <w:r w:rsidRPr="00EB0BCF">
      <w:rPr>
        <w:b/>
        <w:bCs/>
        <w:sz w:val="16"/>
        <w:szCs w:val="16"/>
      </w:rPr>
      <w:fldChar w:fldCharType="begin"/>
    </w:r>
    <w:r w:rsidRPr="00EB0BCF">
      <w:rPr>
        <w:b/>
        <w:bCs/>
        <w:sz w:val="16"/>
        <w:szCs w:val="16"/>
      </w:rPr>
      <w:instrText>PAGE  \* Arabic  \* MERGEFORMAT</w:instrText>
    </w:r>
    <w:r w:rsidRPr="00EB0BCF">
      <w:rPr>
        <w:b/>
        <w:bCs/>
        <w:sz w:val="16"/>
        <w:szCs w:val="16"/>
      </w:rPr>
      <w:fldChar w:fldCharType="separate"/>
    </w:r>
    <w:r w:rsidR="006B7E7C" w:rsidRPr="00EB0BCF">
      <w:rPr>
        <w:b/>
        <w:bCs/>
        <w:noProof/>
        <w:sz w:val="16"/>
        <w:szCs w:val="16"/>
      </w:rPr>
      <w:t>2</w:t>
    </w:r>
    <w:r w:rsidRPr="00EB0BCF">
      <w:rPr>
        <w:b/>
        <w:bCs/>
        <w:sz w:val="16"/>
        <w:szCs w:val="16"/>
      </w:rPr>
      <w:fldChar w:fldCharType="end"/>
    </w:r>
    <w:r w:rsidRPr="00EB0BCF">
      <w:rPr>
        <w:sz w:val="16"/>
        <w:szCs w:val="16"/>
      </w:rPr>
      <w:t xml:space="preserve"> av </w:t>
    </w:r>
    <w:r w:rsidRPr="00EB0BCF">
      <w:rPr>
        <w:b/>
        <w:bCs/>
        <w:sz w:val="16"/>
        <w:szCs w:val="16"/>
      </w:rPr>
      <w:fldChar w:fldCharType="begin"/>
    </w:r>
    <w:r w:rsidRPr="00EB0BCF">
      <w:rPr>
        <w:b/>
        <w:bCs/>
        <w:sz w:val="16"/>
        <w:szCs w:val="16"/>
      </w:rPr>
      <w:instrText>NUMPAGES  \* Arabic  \* MERGEFORMAT</w:instrText>
    </w:r>
    <w:r w:rsidRPr="00EB0BCF">
      <w:rPr>
        <w:b/>
        <w:bCs/>
        <w:sz w:val="16"/>
        <w:szCs w:val="16"/>
      </w:rPr>
      <w:fldChar w:fldCharType="separate"/>
    </w:r>
    <w:r w:rsidR="006B7E7C" w:rsidRPr="00EB0BCF">
      <w:rPr>
        <w:b/>
        <w:bCs/>
        <w:noProof/>
        <w:sz w:val="16"/>
        <w:szCs w:val="16"/>
      </w:rPr>
      <w:t>6</w:t>
    </w:r>
    <w:r w:rsidRPr="00EB0BCF">
      <w:rPr>
        <w:b/>
        <w:bCs/>
        <w:sz w:val="16"/>
        <w:szCs w:val="16"/>
      </w:rPr>
      <w:fldChar w:fldCharType="end"/>
    </w:r>
    <w:r w:rsidRPr="00EB0BCF">
      <w:rPr>
        <w:sz w:val="16"/>
        <w:szCs w:val="16"/>
      </w:rPr>
      <w:ptab w:relativeTo="margin" w:alignment="center" w:leader="none"/>
    </w:r>
    <w:r w:rsidR="00EB0BCF" w:rsidRPr="00EB0BCF">
      <w:rPr>
        <w:sz w:val="16"/>
        <w:szCs w:val="16"/>
      </w:rPr>
      <w:t xml:space="preserve"> Reguleringsplan for Solheimveien mellom </w:t>
    </w:r>
    <w:proofErr w:type="spellStart"/>
    <w:r w:rsidR="00EB0BCF" w:rsidRPr="00EB0BCF">
      <w:rPr>
        <w:sz w:val="16"/>
        <w:szCs w:val="16"/>
      </w:rPr>
      <w:t>Røykåsveien</w:t>
    </w:r>
    <w:proofErr w:type="spellEnd"/>
    <w:r w:rsidR="00EB0BCF" w:rsidRPr="00EB0BCF">
      <w:rPr>
        <w:sz w:val="16"/>
        <w:szCs w:val="16"/>
      </w:rPr>
      <w:t xml:space="preserve"> og </w:t>
    </w:r>
    <w:proofErr w:type="spellStart"/>
    <w:r w:rsidR="00EB0BCF" w:rsidRPr="00EB0BCF">
      <w:rPr>
        <w:sz w:val="16"/>
        <w:szCs w:val="16"/>
      </w:rPr>
      <w:t>Nordliveien</w:t>
    </w:r>
    <w:proofErr w:type="spellEnd"/>
    <w:r w:rsidR="00EB0BCF" w:rsidRPr="00EB0BCF">
      <w:rPr>
        <w:sz w:val="16"/>
        <w:szCs w:val="16"/>
      </w:rPr>
      <w:t xml:space="preserve"> vest</w:t>
    </w:r>
    <w:r w:rsidR="009F6A57" w:rsidRPr="00EB0BCF">
      <w:rPr>
        <w:sz w:val="16"/>
        <w:szCs w:val="16"/>
      </w:rPr>
      <w:tab/>
    </w:r>
    <w:proofErr w:type="spellStart"/>
    <w:r w:rsidRPr="00EB0BCF">
      <w:rPr>
        <w:sz w:val="16"/>
        <w:szCs w:val="16"/>
      </w:rPr>
      <w:t>PlanID</w:t>
    </w:r>
    <w:proofErr w:type="spellEnd"/>
    <w:r w:rsidRPr="00EB0BCF">
      <w:rPr>
        <w:sz w:val="16"/>
        <w:szCs w:val="16"/>
      </w:rPr>
      <w:t xml:space="preserve"> </w:t>
    </w:r>
    <w:r w:rsidR="0002096E" w:rsidRPr="00EB0BCF">
      <w:rPr>
        <w:rStyle w:val="ui-provider"/>
        <w:sz w:val="16"/>
        <w:szCs w:val="16"/>
      </w:rPr>
      <w:t>2022-3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43839" w14:textId="77777777" w:rsidR="00EF0C99" w:rsidRDefault="00EF0C99" w:rsidP="00246DEC">
      <w:pPr>
        <w:spacing w:after="0" w:line="240" w:lineRule="auto"/>
      </w:pPr>
      <w:r>
        <w:separator/>
      </w:r>
    </w:p>
  </w:footnote>
  <w:footnote w:type="continuationSeparator" w:id="0">
    <w:p w14:paraId="5F823257" w14:textId="77777777" w:rsidR="00EF0C99" w:rsidRDefault="00EF0C99" w:rsidP="00246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76419"/>
    <w:multiLevelType w:val="hybridMultilevel"/>
    <w:tmpl w:val="FA4859A6"/>
    <w:lvl w:ilvl="0" w:tplc="36A01C6E">
      <w:start w:val="4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A746C"/>
    <w:multiLevelType w:val="hybridMultilevel"/>
    <w:tmpl w:val="47F284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71652"/>
    <w:multiLevelType w:val="hybridMultilevel"/>
    <w:tmpl w:val="DD7A17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C4623"/>
    <w:multiLevelType w:val="hybridMultilevel"/>
    <w:tmpl w:val="D6C83A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54C3D"/>
    <w:multiLevelType w:val="multilevel"/>
    <w:tmpl w:val="346C9F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bCs/>
        <w:color w:val="2E74B5" w:themeColor="accent1" w:themeShade="BF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2E74B5" w:themeColor="accent1" w:themeShade="BF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2E74B5" w:themeColor="accent1" w:themeShade="BF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2E74B5" w:themeColor="accent1" w:themeShade="BF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2E74B5" w:themeColor="accent1" w:themeShade="BF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2E74B5" w:themeColor="accent1" w:themeShade="BF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2E74B5" w:themeColor="accent1" w:themeShade="BF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2E74B5" w:themeColor="accent1" w:themeShade="BF"/>
      </w:rPr>
    </w:lvl>
  </w:abstractNum>
  <w:abstractNum w:abstractNumId="5" w15:restartNumberingAfterBreak="0">
    <w:nsid w:val="61E26254"/>
    <w:multiLevelType w:val="hybridMultilevel"/>
    <w:tmpl w:val="1278F0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6158B"/>
    <w:multiLevelType w:val="hybridMultilevel"/>
    <w:tmpl w:val="60562E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22D4F"/>
    <w:multiLevelType w:val="hybridMultilevel"/>
    <w:tmpl w:val="F4389C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08240389">
    <w:abstractNumId w:val="4"/>
  </w:num>
  <w:num w:numId="2" w16cid:durableId="1313632253">
    <w:abstractNumId w:val="0"/>
  </w:num>
  <w:num w:numId="3" w16cid:durableId="1135374342">
    <w:abstractNumId w:val="6"/>
  </w:num>
  <w:num w:numId="4" w16cid:durableId="1087649078">
    <w:abstractNumId w:val="2"/>
  </w:num>
  <w:num w:numId="5" w16cid:durableId="541207395">
    <w:abstractNumId w:val="1"/>
  </w:num>
  <w:num w:numId="6" w16cid:durableId="1717194454">
    <w:abstractNumId w:val="3"/>
  </w:num>
  <w:num w:numId="7" w16cid:durableId="2084258586">
    <w:abstractNumId w:val="7"/>
  </w:num>
  <w:num w:numId="8" w16cid:durableId="1929119959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B79"/>
    <w:rsid w:val="00002BB8"/>
    <w:rsid w:val="0000554D"/>
    <w:rsid w:val="0001086E"/>
    <w:rsid w:val="0001135F"/>
    <w:rsid w:val="00013B32"/>
    <w:rsid w:val="0002096E"/>
    <w:rsid w:val="0002163C"/>
    <w:rsid w:val="0002321E"/>
    <w:rsid w:val="00025E16"/>
    <w:rsid w:val="00030D62"/>
    <w:rsid w:val="000318B3"/>
    <w:rsid w:val="000355C0"/>
    <w:rsid w:val="0004152D"/>
    <w:rsid w:val="00043C59"/>
    <w:rsid w:val="0006190B"/>
    <w:rsid w:val="00066A41"/>
    <w:rsid w:val="0007159A"/>
    <w:rsid w:val="000719DE"/>
    <w:rsid w:val="000740ED"/>
    <w:rsid w:val="0007727F"/>
    <w:rsid w:val="00082210"/>
    <w:rsid w:val="00083624"/>
    <w:rsid w:val="00084548"/>
    <w:rsid w:val="000866FC"/>
    <w:rsid w:val="00094C81"/>
    <w:rsid w:val="00094D35"/>
    <w:rsid w:val="000977C7"/>
    <w:rsid w:val="000A40AE"/>
    <w:rsid w:val="000A4CBA"/>
    <w:rsid w:val="000B1B3F"/>
    <w:rsid w:val="000B237F"/>
    <w:rsid w:val="000B40FB"/>
    <w:rsid w:val="000B56A8"/>
    <w:rsid w:val="000B6294"/>
    <w:rsid w:val="000C68A7"/>
    <w:rsid w:val="000D09C7"/>
    <w:rsid w:val="000D5614"/>
    <w:rsid w:val="000D7176"/>
    <w:rsid w:val="000E0607"/>
    <w:rsid w:val="000E29C8"/>
    <w:rsid w:val="000E36FC"/>
    <w:rsid w:val="000E6428"/>
    <w:rsid w:val="000F2781"/>
    <w:rsid w:val="000F66FF"/>
    <w:rsid w:val="00100325"/>
    <w:rsid w:val="00102705"/>
    <w:rsid w:val="00102891"/>
    <w:rsid w:val="00107195"/>
    <w:rsid w:val="00107400"/>
    <w:rsid w:val="001075FE"/>
    <w:rsid w:val="00111B9E"/>
    <w:rsid w:val="00116AC4"/>
    <w:rsid w:val="001172D7"/>
    <w:rsid w:val="00121D94"/>
    <w:rsid w:val="00122DC0"/>
    <w:rsid w:val="00124E27"/>
    <w:rsid w:val="00125A36"/>
    <w:rsid w:val="001267EF"/>
    <w:rsid w:val="00131406"/>
    <w:rsid w:val="001323E2"/>
    <w:rsid w:val="001347D3"/>
    <w:rsid w:val="001415C5"/>
    <w:rsid w:val="00141827"/>
    <w:rsid w:val="0014426E"/>
    <w:rsid w:val="001504E7"/>
    <w:rsid w:val="001510EA"/>
    <w:rsid w:val="001531CD"/>
    <w:rsid w:val="00157E3C"/>
    <w:rsid w:val="001625A7"/>
    <w:rsid w:val="0017136A"/>
    <w:rsid w:val="001713E3"/>
    <w:rsid w:val="001805F5"/>
    <w:rsid w:val="001805FF"/>
    <w:rsid w:val="00184E9D"/>
    <w:rsid w:val="00185F16"/>
    <w:rsid w:val="00192FF5"/>
    <w:rsid w:val="00193932"/>
    <w:rsid w:val="0019773F"/>
    <w:rsid w:val="001A0D15"/>
    <w:rsid w:val="001A266D"/>
    <w:rsid w:val="001A4E06"/>
    <w:rsid w:val="001A7DB4"/>
    <w:rsid w:val="001B110C"/>
    <w:rsid w:val="001B3BCB"/>
    <w:rsid w:val="001B6918"/>
    <w:rsid w:val="001B7982"/>
    <w:rsid w:val="001C0DCD"/>
    <w:rsid w:val="001C2D39"/>
    <w:rsid w:val="001C3B3C"/>
    <w:rsid w:val="001C4472"/>
    <w:rsid w:val="001C5DA6"/>
    <w:rsid w:val="001C6A0D"/>
    <w:rsid w:val="001D4CCA"/>
    <w:rsid w:val="001D686D"/>
    <w:rsid w:val="001E6477"/>
    <w:rsid w:val="001F6981"/>
    <w:rsid w:val="001F73F2"/>
    <w:rsid w:val="001F7D01"/>
    <w:rsid w:val="002041F9"/>
    <w:rsid w:val="002069B7"/>
    <w:rsid w:val="002109D6"/>
    <w:rsid w:val="00214C5E"/>
    <w:rsid w:val="00214FE4"/>
    <w:rsid w:val="00215C29"/>
    <w:rsid w:val="0021761C"/>
    <w:rsid w:val="00220024"/>
    <w:rsid w:val="002247FA"/>
    <w:rsid w:val="00226208"/>
    <w:rsid w:val="0022719B"/>
    <w:rsid w:val="00230BCF"/>
    <w:rsid w:val="00230F13"/>
    <w:rsid w:val="00235C53"/>
    <w:rsid w:val="002361D3"/>
    <w:rsid w:val="00237DB2"/>
    <w:rsid w:val="00237F42"/>
    <w:rsid w:val="00246DEC"/>
    <w:rsid w:val="002514A8"/>
    <w:rsid w:val="00252164"/>
    <w:rsid w:val="002522A4"/>
    <w:rsid w:val="002528EF"/>
    <w:rsid w:val="002553FE"/>
    <w:rsid w:val="00256289"/>
    <w:rsid w:val="00256905"/>
    <w:rsid w:val="00256B79"/>
    <w:rsid w:val="00263205"/>
    <w:rsid w:val="002633FB"/>
    <w:rsid w:val="00263CBC"/>
    <w:rsid w:val="00265329"/>
    <w:rsid w:val="00265B1E"/>
    <w:rsid w:val="002730AC"/>
    <w:rsid w:val="002732B4"/>
    <w:rsid w:val="002741EC"/>
    <w:rsid w:val="00281CA9"/>
    <w:rsid w:val="00286221"/>
    <w:rsid w:val="00295866"/>
    <w:rsid w:val="002A0E4C"/>
    <w:rsid w:val="002A6553"/>
    <w:rsid w:val="002B4224"/>
    <w:rsid w:val="002B60C8"/>
    <w:rsid w:val="002B7BAA"/>
    <w:rsid w:val="002C575B"/>
    <w:rsid w:val="002C5F47"/>
    <w:rsid w:val="002C6F98"/>
    <w:rsid w:val="002D3480"/>
    <w:rsid w:val="002D51EE"/>
    <w:rsid w:val="002D6902"/>
    <w:rsid w:val="002D6C0C"/>
    <w:rsid w:val="002E4BA6"/>
    <w:rsid w:val="002E5CD6"/>
    <w:rsid w:val="002E68F5"/>
    <w:rsid w:val="002E6EFC"/>
    <w:rsid w:val="002E7827"/>
    <w:rsid w:val="002F3122"/>
    <w:rsid w:val="002F650E"/>
    <w:rsid w:val="002F71CE"/>
    <w:rsid w:val="003028FD"/>
    <w:rsid w:val="003067B8"/>
    <w:rsid w:val="003070AE"/>
    <w:rsid w:val="0031021D"/>
    <w:rsid w:val="00315E2D"/>
    <w:rsid w:val="00320665"/>
    <w:rsid w:val="00330352"/>
    <w:rsid w:val="00335A08"/>
    <w:rsid w:val="003365CF"/>
    <w:rsid w:val="003407A7"/>
    <w:rsid w:val="0034288C"/>
    <w:rsid w:val="0034372B"/>
    <w:rsid w:val="003443FC"/>
    <w:rsid w:val="00350B3F"/>
    <w:rsid w:val="003534C8"/>
    <w:rsid w:val="0035598C"/>
    <w:rsid w:val="00355D6F"/>
    <w:rsid w:val="00357541"/>
    <w:rsid w:val="003575F5"/>
    <w:rsid w:val="0036082A"/>
    <w:rsid w:val="0036113E"/>
    <w:rsid w:val="00362027"/>
    <w:rsid w:val="003627B3"/>
    <w:rsid w:val="003643A6"/>
    <w:rsid w:val="00367CF3"/>
    <w:rsid w:val="00370E11"/>
    <w:rsid w:val="0037359D"/>
    <w:rsid w:val="00376DB6"/>
    <w:rsid w:val="00381022"/>
    <w:rsid w:val="003822D0"/>
    <w:rsid w:val="00382508"/>
    <w:rsid w:val="00391FA3"/>
    <w:rsid w:val="0039516C"/>
    <w:rsid w:val="003A0AFF"/>
    <w:rsid w:val="003A0DD8"/>
    <w:rsid w:val="003A19F0"/>
    <w:rsid w:val="003A2EBF"/>
    <w:rsid w:val="003A41A4"/>
    <w:rsid w:val="003A46CC"/>
    <w:rsid w:val="003A623D"/>
    <w:rsid w:val="003B07D9"/>
    <w:rsid w:val="003B20BB"/>
    <w:rsid w:val="003B2D24"/>
    <w:rsid w:val="003C0285"/>
    <w:rsid w:val="003C0C03"/>
    <w:rsid w:val="003C2674"/>
    <w:rsid w:val="003C2CB0"/>
    <w:rsid w:val="003C4E3C"/>
    <w:rsid w:val="003C69BF"/>
    <w:rsid w:val="003D1D16"/>
    <w:rsid w:val="003D755B"/>
    <w:rsid w:val="003E0172"/>
    <w:rsid w:val="003E1BBF"/>
    <w:rsid w:val="003E40F5"/>
    <w:rsid w:val="003E70FB"/>
    <w:rsid w:val="003F0E75"/>
    <w:rsid w:val="003F278E"/>
    <w:rsid w:val="003F6581"/>
    <w:rsid w:val="00402775"/>
    <w:rsid w:val="00405DEB"/>
    <w:rsid w:val="00406834"/>
    <w:rsid w:val="004109EF"/>
    <w:rsid w:val="00412757"/>
    <w:rsid w:val="004134E0"/>
    <w:rsid w:val="00415381"/>
    <w:rsid w:val="00417A28"/>
    <w:rsid w:val="004210FC"/>
    <w:rsid w:val="004330A3"/>
    <w:rsid w:val="00433C33"/>
    <w:rsid w:val="00436588"/>
    <w:rsid w:val="00440B99"/>
    <w:rsid w:val="004410EF"/>
    <w:rsid w:val="00441C56"/>
    <w:rsid w:val="0044410F"/>
    <w:rsid w:val="00446691"/>
    <w:rsid w:val="00446AD3"/>
    <w:rsid w:val="00447FA0"/>
    <w:rsid w:val="004504DD"/>
    <w:rsid w:val="004506CA"/>
    <w:rsid w:val="00453085"/>
    <w:rsid w:val="00453F51"/>
    <w:rsid w:val="004550B4"/>
    <w:rsid w:val="00460DB0"/>
    <w:rsid w:val="0046571E"/>
    <w:rsid w:val="004665F9"/>
    <w:rsid w:val="00466B19"/>
    <w:rsid w:val="0047072B"/>
    <w:rsid w:val="004713BD"/>
    <w:rsid w:val="00471659"/>
    <w:rsid w:val="00471906"/>
    <w:rsid w:val="00472502"/>
    <w:rsid w:val="00472E08"/>
    <w:rsid w:val="00473DD4"/>
    <w:rsid w:val="004743BE"/>
    <w:rsid w:val="004750A3"/>
    <w:rsid w:val="004773FD"/>
    <w:rsid w:val="00482775"/>
    <w:rsid w:val="0048478F"/>
    <w:rsid w:val="00487FAE"/>
    <w:rsid w:val="00492A06"/>
    <w:rsid w:val="00495B41"/>
    <w:rsid w:val="004A0466"/>
    <w:rsid w:val="004A77A8"/>
    <w:rsid w:val="004B46DC"/>
    <w:rsid w:val="004B4DB6"/>
    <w:rsid w:val="004C0606"/>
    <w:rsid w:val="004C1FC4"/>
    <w:rsid w:val="004C26C0"/>
    <w:rsid w:val="004C43A2"/>
    <w:rsid w:val="004C6DA2"/>
    <w:rsid w:val="004D2A4F"/>
    <w:rsid w:val="004D2C5B"/>
    <w:rsid w:val="004D40F0"/>
    <w:rsid w:val="004E5A7D"/>
    <w:rsid w:val="004E5F14"/>
    <w:rsid w:val="004E639E"/>
    <w:rsid w:val="004E75D3"/>
    <w:rsid w:val="004F016C"/>
    <w:rsid w:val="004F0363"/>
    <w:rsid w:val="004F2CA9"/>
    <w:rsid w:val="004F4514"/>
    <w:rsid w:val="004F65C2"/>
    <w:rsid w:val="005004BD"/>
    <w:rsid w:val="00500604"/>
    <w:rsid w:val="00504C9C"/>
    <w:rsid w:val="0050621F"/>
    <w:rsid w:val="00510498"/>
    <w:rsid w:val="00514F27"/>
    <w:rsid w:val="00515ECA"/>
    <w:rsid w:val="00520F4E"/>
    <w:rsid w:val="005226B5"/>
    <w:rsid w:val="00524080"/>
    <w:rsid w:val="0052462D"/>
    <w:rsid w:val="0053139B"/>
    <w:rsid w:val="00537E3B"/>
    <w:rsid w:val="00543486"/>
    <w:rsid w:val="005442ED"/>
    <w:rsid w:val="00545126"/>
    <w:rsid w:val="005478AD"/>
    <w:rsid w:val="005545BD"/>
    <w:rsid w:val="0055679E"/>
    <w:rsid w:val="00556E6E"/>
    <w:rsid w:val="00560BE6"/>
    <w:rsid w:val="0056216A"/>
    <w:rsid w:val="0056382A"/>
    <w:rsid w:val="00570542"/>
    <w:rsid w:val="00570916"/>
    <w:rsid w:val="0057340C"/>
    <w:rsid w:val="0057551F"/>
    <w:rsid w:val="005771CC"/>
    <w:rsid w:val="00580928"/>
    <w:rsid w:val="00581665"/>
    <w:rsid w:val="00584EC4"/>
    <w:rsid w:val="0058603A"/>
    <w:rsid w:val="005A0D51"/>
    <w:rsid w:val="005A17E6"/>
    <w:rsid w:val="005B077B"/>
    <w:rsid w:val="005C3C90"/>
    <w:rsid w:val="005C5822"/>
    <w:rsid w:val="005D3E8F"/>
    <w:rsid w:val="005E0509"/>
    <w:rsid w:val="005E3295"/>
    <w:rsid w:val="005E6A0D"/>
    <w:rsid w:val="005E73C6"/>
    <w:rsid w:val="005F1A52"/>
    <w:rsid w:val="005F2884"/>
    <w:rsid w:val="005F2B2F"/>
    <w:rsid w:val="0060032E"/>
    <w:rsid w:val="00602C56"/>
    <w:rsid w:val="006046C9"/>
    <w:rsid w:val="0060510F"/>
    <w:rsid w:val="00606838"/>
    <w:rsid w:val="00607BE2"/>
    <w:rsid w:val="0061215B"/>
    <w:rsid w:val="00613F76"/>
    <w:rsid w:val="00617241"/>
    <w:rsid w:val="006236CF"/>
    <w:rsid w:val="006273F2"/>
    <w:rsid w:val="00636B90"/>
    <w:rsid w:val="00637495"/>
    <w:rsid w:val="0064015C"/>
    <w:rsid w:val="00641DA0"/>
    <w:rsid w:val="00642847"/>
    <w:rsid w:val="00642C1F"/>
    <w:rsid w:val="00645818"/>
    <w:rsid w:val="00646149"/>
    <w:rsid w:val="0064687F"/>
    <w:rsid w:val="00653A25"/>
    <w:rsid w:val="00657E2D"/>
    <w:rsid w:val="00664F6E"/>
    <w:rsid w:val="00664F84"/>
    <w:rsid w:val="006673BF"/>
    <w:rsid w:val="00675B6E"/>
    <w:rsid w:val="00675B7C"/>
    <w:rsid w:val="00683496"/>
    <w:rsid w:val="006855BE"/>
    <w:rsid w:val="00686A4A"/>
    <w:rsid w:val="00690AFE"/>
    <w:rsid w:val="006920DE"/>
    <w:rsid w:val="00692393"/>
    <w:rsid w:val="00695F79"/>
    <w:rsid w:val="00696974"/>
    <w:rsid w:val="006A3D7D"/>
    <w:rsid w:val="006B1B41"/>
    <w:rsid w:val="006B7E7C"/>
    <w:rsid w:val="006C3B6D"/>
    <w:rsid w:val="006C7264"/>
    <w:rsid w:val="006C7BBC"/>
    <w:rsid w:val="006D3C35"/>
    <w:rsid w:val="006D7637"/>
    <w:rsid w:val="006E3902"/>
    <w:rsid w:val="00703C0D"/>
    <w:rsid w:val="00705B27"/>
    <w:rsid w:val="00713BC1"/>
    <w:rsid w:val="00714CA8"/>
    <w:rsid w:val="00715D51"/>
    <w:rsid w:val="007202A1"/>
    <w:rsid w:val="00721E4C"/>
    <w:rsid w:val="007276B4"/>
    <w:rsid w:val="007312FC"/>
    <w:rsid w:val="0073644C"/>
    <w:rsid w:val="007369E9"/>
    <w:rsid w:val="0074135D"/>
    <w:rsid w:val="0074304C"/>
    <w:rsid w:val="007525BA"/>
    <w:rsid w:val="007627D8"/>
    <w:rsid w:val="00766147"/>
    <w:rsid w:val="00767736"/>
    <w:rsid w:val="007730FC"/>
    <w:rsid w:val="0077475E"/>
    <w:rsid w:val="0077593D"/>
    <w:rsid w:val="00776048"/>
    <w:rsid w:val="0078235A"/>
    <w:rsid w:val="007841C8"/>
    <w:rsid w:val="007B0EDB"/>
    <w:rsid w:val="007B27E1"/>
    <w:rsid w:val="007B4FB3"/>
    <w:rsid w:val="007B5DC4"/>
    <w:rsid w:val="007C2A9D"/>
    <w:rsid w:val="007C2B7E"/>
    <w:rsid w:val="007C545C"/>
    <w:rsid w:val="007C68FB"/>
    <w:rsid w:val="007D1706"/>
    <w:rsid w:val="007D4561"/>
    <w:rsid w:val="007D5B8F"/>
    <w:rsid w:val="007E44C5"/>
    <w:rsid w:val="007E5F97"/>
    <w:rsid w:val="007E613F"/>
    <w:rsid w:val="007F3ACD"/>
    <w:rsid w:val="0080696E"/>
    <w:rsid w:val="008101EF"/>
    <w:rsid w:val="00821532"/>
    <w:rsid w:val="00832FB6"/>
    <w:rsid w:val="0083595A"/>
    <w:rsid w:val="00835DEB"/>
    <w:rsid w:val="008363F3"/>
    <w:rsid w:val="00836D9F"/>
    <w:rsid w:val="00836E35"/>
    <w:rsid w:val="008412B3"/>
    <w:rsid w:val="00842063"/>
    <w:rsid w:val="00845416"/>
    <w:rsid w:val="008463CF"/>
    <w:rsid w:val="0085299F"/>
    <w:rsid w:val="00854A81"/>
    <w:rsid w:val="00854AF8"/>
    <w:rsid w:val="0086107D"/>
    <w:rsid w:val="00861C9B"/>
    <w:rsid w:val="00863C87"/>
    <w:rsid w:val="008671B1"/>
    <w:rsid w:val="008718EE"/>
    <w:rsid w:val="00872A92"/>
    <w:rsid w:val="00873104"/>
    <w:rsid w:val="00874353"/>
    <w:rsid w:val="00874440"/>
    <w:rsid w:val="00875084"/>
    <w:rsid w:val="00875799"/>
    <w:rsid w:val="00875DFC"/>
    <w:rsid w:val="00877DED"/>
    <w:rsid w:val="00883301"/>
    <w:rsid w:val="00886CF9"/>
    <w:rsid w:val="00891D8B"/>
    <w:rsid w:val="00893BFC"/>
    <w:rsid w:val="008962E6"/>
    <w:rsid w:val="008A07B9"/>
    <w:rsid w:val="008A0818"/>
    <w:rsid w:val="008A3075"/>
    <w:rsid w:val="008A38D0"/>
    <w:rsid w:val="008A3F67"/>
    <w:rsid w:val="008A61BA"/>
    <w:rsid w:val="008A6E0D"/>
    <w:rsid w:val="008B0E61"/>
    <w:rsid w:val="008B1FBE"/>
    <w:rsid w:val="008B4404"/>
    <w:rsid w:val="008B5250"/>
    <w:rsid w:val="008B59F9"/>
    <w:rsid w:val="008C028D"/>
    <w:rsid w:val="008C150B"/>
    <w:rsid w:val="008C1819"/>
    <w:rsid w:val="008C37FB"/>
    <w:rsid w:val="008C65A8"/>
    <w:rsid w:val="008C70DC"/>
    <w:rsid w:val="008D0295"/>
    <w:rsid w:val="008D15EE"/>
    <w:rsid w:val="008D1C87"/>
    <w:rsid w:val="008D4325"/>
    <w:rsid w:val="008D6A41"/>
    <w:rsid w:val="008E0461"/>
    <w:rsid w:val="008E26B2"/>
    <w:rsid w:val="008E7A70"/>
    <w:rsid w:val="008E7ACB"/>
    <w:rsid w:val="008F0A38"/>
    <w:rsid w:val="008F2492"/>
    <w:rsid w:val="008F4013"/>
    <w:rsid w:val="00902922"/>
    <w:rsid w:val="00904E58"/>
    <w:rsid w:val="009106DE"/>
    <w:rsid w:val="00910737"/>
    <w:rsid w:val="00921709"/>
    <w:rsid w:val="0092341D"/>
    <w:rsid w:val="00926E41"/>
    <w:rsid w:val="00930A45"/>
    <w:rsid w:val="009324A5"/>
    <w:rsid w:val="009339F3"/>
    <w:rsid w:val="00935C9E"/>
    <w:rsid w:val="00940926"/>
    <w:rsid w:val="009409AC"/>
    <w:rsid w:val="0094326A"/>
    <w:rsid w:val="00947613"/>
    <w:rsid w:val="009532A7"/>
    <w:rsid w:val="00953C64"/>
    <w:rsid w:val="00954BEE"/>
    <w:rsid w:val="00964B7C"/>
    <w:rsid w:val="00965FB5"/>
    <w:rsid w:val="00971126"/>
    <w:rsid w:val="009741FD"/>
    <w:rsid w:val="00976332"/>
    <w:rsid w:val="00976344"/>
    <w:rsid w:val="009765C0"/>
    <w:rsid w:val="009822E0"/>
    <w:rsid w:val="00983D95"/>
    <w:rsid w:val="009918B6"/>
    <w:rsid w:val="00994549"/>
    <w:rsid w:val="00995538"/>
    <w:rsid w:val="00997480"/>
    <w:rsid w:val="009A1726"/>
    <w:rsid w:val="009A379C"/>
    <w:rsid w:val="009A3D0B"/>
    <w:rsid w:val="009A5EE2"/>
    <w:rsid w:val="009A794E"/>
    <w:rsid w:val="009B0458"/>
    <w:rsid w:val="009B13DE"/>
    <w:rsid w:val="009B3159"/>
    <w:rsid w:val="009B352C"/>
    <w:rsid w:val="009B36EF"/>
    <w:rsid w:val="009B4156"/>
    <w:rsid w:val="009B4FCD"/>
    <w:rsid w:val="009B5D8B"/>
    <w:rsid w:val="009B66D1"/>
    <w:rsid w:val="009C23BD"/>
    <w:rsid w:val="009C34FB"/>
    <w:rsid w:val="009C42D0"/>
    <w:rsid w:val="009C4627"/>
    <w:rsid w:val="009C58DE"/>
    <w:rsid w:val="009D13EF"/>
    <w:rsid w:val="009E1945"/>
    <w:rsid w:val="009F0822"/>
    <w:rsid w:val="009F245F"/>
    <w:rsid w:val="009F276D"/>
    <w:rsid w:val="009F487E"/>
    <w:rsid w:val="009F5AA9"/>
    <w:rsid w:val="009F6A57"/>
    <w:rsid w:val="009F7227"/>
    <w:rsid w:val="009F74EB"/>
    <w:rsid w:val="009F7E98"/>
    <w:rsid w:val="00A023DB"/>
    <w:rsid w:val="00A04041"/>
    <w:rsid w:val="00A04645"/>
    <w:rsid w:val="00A1047D"/>
    <w:rsid w:val="00A12690"/>
    <w:rsid w:val="00A16721"/>
    <w:rsid w:val="00A201F1"/>
    <w:rsid w:val="00A21106"/>
    <w:rsid w:val="00A2489A"/>
    <w:rsid w:val="00A2663A"/>
    <w:rsid w:val="00A30A30"/>
    <w:rsid w:val="00A312C7"/>
    <w:rsid w:val="00A324A2"/>
    <w:rsid w:val="00A3478B"/>
    <w:rsid w:val="00A34F4D"/>
    <w:rsid w:val="00A3641B"/>
    <w:rsid w:val="00A36606"/>
    <w:rsid w:val="00A42BA2"/>
    <w:rsid w:val="00A42CE2"/>
    <w:rsid w:val="00A42F59"/>
    <w:rsid w:val="00A43A39"/>
    <w:rsid w:val="00A516E0"/>
    <w:rsid w:val="00A53A89"/>
    <w:rsid w:val="00A5584C"/>
    <w:rsid w:val="00A56BEF"/>
    <w:rsid w:val="00A6011B"/>
    <w:rsid w:val="00A76229"/>
    <w:rsid w:val="00A76846"/>
    <w:rsid w:val="00A7722B"/>
    <w:rsid w:val="00A900CE"/>
    <w:rsid w:val="00A90A58"/>
    <w:rsid w:val="00A91DFB"/>
    <w:rsid w:val="00A96F61"/>
    <w:rsid w:val="00AA2591"/>
    <w:rsid w:val="00AA3E76"/>
    <w:rsid w:val="00AA5F6B"/>
    <w:rsid w:val="00AA6A59"/>
    <w:rsid w:val="00AB18C8"/>
    <w:rsid w:val="00AB3A32"/>
    <w:rsid w:val="00AC2341"/>
    <w:rsid w:val="00AC43B6"/>
    <w:rsid w:val="00AC7075"/>
    <w:rsid w:val="00AE22F7"/>
    <w:rsid w:val="00AE5F1A"/>
    <w:rsid w:val="00AF321F"/>
    <w:rsid w:val="00AF6721"/>
    <w:rsid w:val="00AF75FB"/>
    <w:rsid w:val="00B02BED"/>
    <w:rsid w:val="00B03F4F"/>
    <w:rsid w:val="00B044B7"/>
    <w:rsid w:val="00B048A1"/>
    <w:rsid w:val="00B12E6E"/>
    <w:rsid w:val="00B176DE"/>
    <w:rsid w:val="00B207FB"/>
    <w:rsid w:val="00B2085A"/>
    <w:rsid w:val="00B21654"/>
    <w:rsid w:val="00B22A5A"/>
    <w:rsid w:val="00B258DF"/>
    <w:rsid w:val="00B25C5C"/>
    <w:rsid w:val="00B322FC"/>
    <w:rsid w:val="00B40299"/>
    <w:rsid w:val="00B40E4A"/>
    <w:rsid w:val="00B41091"/>
    <w:rsid w:val="00B4608B"/>
    <w:rsid w:val="00B50A2E"/>
    <w:rsid w:val="00B521C3"/>
    <w:rsid w:val="00B527B9"/>
    <w:rsid w:val="00B532FF"/>
    <w:rsid w:val="00B54A41"/>
    <w:rsid w:val="00B57234"/>
    <w:rsid w:val="00B6226D"/>
    <w:rsid w:val="00B65231"/>
    <w:rsid w:val="00B70518"/>
    <w:rsid w:val="00B70B93"/>
    <w:rsid w:val="00B72E24"/>
    <w:rsid w:val="00B73017"/>
    <w:rsid w:val="00B74845"/>
    <w:rsid w:val="00B80283"/>
    <w:rsid w:val="00B85502"/>
    <w:rsid w:val="00B85D93"/>
    <w:rsid w:val="00B85EDF"/>
    <w:rsid w:val="00B8640B"/>
    <w:rsid w:val="00B86B8F"/>
    <w:rsid w:val="00B8774D"/>
    <w:rsid w:val="00B87DB7"/>
    <w:rsid w:val="00B96A95"/>
    <w:rsid w:val="00B97E0D"/>
    <w:rsid w:val="00BA29A5"/>
    <w:rsid w:val="00BA32B8"/>
    <w:rsid w:val="00BA4DB8"/>
    <w:rsid w:val="00BA4EED"/>
    <w:rsid w:val="00BB19BD"/>
    <w:rsid w:val="00BB244C"/>
    <w:rsid w:val="00BB3C71"/>
    <w:rsid w:val="00BB6238"/>
    <w:rsid w:val="00BC0CA5"/>
    <w:rsid w:val="00BC148D"/>
    <w:rsid w:val="00BC1986"/>
    <w:rsid w:val="00BC2E8C"/>
    <w:rsid w:val="00BC3535"/>
    <w:rsid w:val="00BC4069"/>
    <w:rsid w:val="00BC4D0C"/>
    <w:rsid w:val="00BC4D4B"/>
    <w:rsid w:val="00BC6159"/>
    <w:rsid w:val="00BC70BB"/>
    <w:rsid w:val="00BD1644"/>
    <w:rsid w:val="00BD4252"/>
    <w:rsid w:val="00BE1B75"/>
    <w:rsid w:val="00BE3CA7"/>
    <w:rsid w:val="00BF0413"/>
    <w:rsid w:val="00BF0824"/>
    <w:rsid w:val="00BF37F8"/>
    <w:rsid w:val="00C01BF9"/>
    <w:rsid w:val="00C04198"/>
    <w:rsid w:val="00C07DBE"/>
    <w:rsid w:val="00C13FA8"/>
    <w:rsid w:val="00C1474D"/>
    <w:rsid w:val="00C1568E"/>
    <w:rsid w:val="00C22DC4"/>
    <w:rsid w:val="00C24A88"/>
    <w:rsid w:val="00C24E6D"/>
    <w:rsid w:val="00C311E5"/>
    <w:rsid w:val="00C3253F"/>
    <w:rsid w:val="00C34662"/>
    <w:rsid w:val="00C414C3"/>
    <w:rsid w:val="00C43515"/>
    <w:rsid w:val="00C43ADC"/>
    <w:rsid w:val="00C43D0E"/>
    <w:rsid w:val="00C44E52"/>
    <w:rsid w:val="00C454A1"/>
    <w:rsid w:val="00C45AB4"/>
    <w:rsid w:val="00C4660B"/>
    <w:rsid w:val="00C516D5"/>
    <w:rsid w:val="00C51B4C"/>
    <w:rsid w:val="00C528D0"/>
    <w:rsid w:val="00C567EB"/>
    <w:rsid w:val="00C628E7"/>
    <w:rsid w:val="00C63278"/>
    <w:rsid w:val="00C706B6"/>
    <w:rsid w:val="00C7083E"/>
    <w:rsid w:val="00C72BF2"/>
    <w:rsid w:val="00C73ABC"/>
    <w:rsid w:val="00C80B21"/>
    <w:rsid w:val="00C85E21"/>
    <w:rsid w:val="00C85EC1"/>
    <w:rsid w:val="00C90E09"/>
    <w:rsid w:val="00C93CA4"/>
    <w:rsid w:val="00C94FAD"/>
    <w:rsid w:val="00C9572E"/>
    <w:rsid w:val="00CA70B9"/>
    <w:rsid w:val="00CB46D1"/>
    <w:rsid w:val="00CC2589"/>
    <w:rsid w:val="00CC2A3E"/>
    <w:rsid w:val="00CC3383"/>
    <w:rsid w:val="00CC605E"/>
    <w:rsid w:val="00CD0C5F"/>
    <w:rsid w:val="00CD23C4"/>
    <w:rsid w:val="00CD4B86"/>
    <w:rsid w:val="00CE02D5"/>
    <w:rsid w:val="00CE13A2"/>
    <w:rsid w:val="00CE24AD"/>
    <w:rsid w:val="00CE2690"/>
    <w:rsid w:val="00CF08B1"/>
    <w:rsid w:val="00CF08DC"/>
    <w:rsid w:val="00CF0BA8"/>
    <w:rsid w:val="00CF5B04"/>
    <w:rsid w:val="00CF6C8A"/>
    <w:rsid w:val="00D063A8"/>
    <w:rsid w:val="00D07F0A"/>
    <w:rsid w:val="00D1428B"/>
    <w:rsid w:val="00D16B15"/>
    <w:rsid w:val="00D22358"/>
    <w:rsid w:val="00D27396"/>
    <w:rsid w:val="00D27737"/>
    <w:rsid w:val="00D35DB3"/>
    <w:rsid w:val="00D40CF3"/>
    <w:rsid w:val="00D43B2E"/>
    <w:rsid w:val="00D448BF"/>
    <w:rsid w:val="00D44EFC"/>
    <w:rsid w:val="00D47A41"/>
    <w:rsid w:val="00D53AB4"/>
    <w:rsid w:val="00D64F33"/>
    <w:rsid w:val="00D708C5"/>
    <w:rsid w:val="00D70A3D"/>
    <w:rsid w:val="00D7165C"/>
    <w:rsid w:val="00D75A8D"/>
    <w:rsid w:val="00D80FEA"/>
    <w:rsid w:val="00D82640"/>
    <w:rsid w:val="00D84869"/>
    <w:rsid w:val="00D84BCA"/>
    <w:rsid w:val="00D84DC2"/>
    <w:rsid w:val="00D86431"/>
    <w:rsid w:val="00D97C17"/>
    <w:rsid w:val="00DA40A4"/>
    <w:rsid w:val="00DA443A"/>
    <w:rsid w:val="00DA5E9D"/>
    <w:rsid w:val="00DB0CD7"/>
    <w:rsid w:val="00DB1020"/>
    <w:rsid w:val="00DB218C"/>
    <w:rsid w:val="00DB2566"/>
    <w:rsid w:val="00DB33C9"/>
    <w:rsid w:val="00DB539A"/>
    <w:rsid w:val="00DB65AC"/>
    <w:rsid w:val="00DB70C6"/>
    <w:rsid w:val="00DB7975"/>
    <w:rsid w:val="00DC4BEF"/>
    <w:rsid w:val="00DC58F4"/>
    <w:rsid w:val="00DC68AA"/>
    <w:rsid w:val="00DD0474"/>
    <w:rsid w:val="00DD0893"/>
    <w:rsid w:val="00DD50BF"/>
    <w:rsid w:val="00DD7401"/>
    <w:rsid w:val="00DE18CD"/>
    <w:rsid w:val="00DE2B2F"/>
    <w:rsid w:val="00DE3899"/>
    <w:rsid w:val="00DF2A7D"/>
    <w:rsid w:val="00DF2EAD"/>
    <w:rsid w:val="00E04B43"/>
    <w:rsid w:val="00E06316"/>
    <w:rsid w:val="00E125DA"/>
    <w:rsid w:val="00E15F79"/>
    <w:rsid w:val="00E20465"/>
    <w:rsid w:val="00E20583"/>
    <w:rsid w:val="00E2063B"/>
    <w:rsid w:val="00E206EF"/>
    <w:rsid w:val="00E2136E"/>
    <w:rsid w:val="00E21E79"/>
    <w:rsid w:val="00E2293A"/>
    <w:rsid w:val="00E233EA"/>
    <w:rsid w:val="00E23714"/>
    <w:rsid w:val="00E26EEA"/>
    <w:rsid w:val="00E27285"/>
    <w:rsid w:val="00E32285"/>
    <w:rsid w:val="00E3310B"/>
    <w:rsid w:val="00E346ED"/>
    <w:rsid w:val="00E35FEE"/>
    <w:rsid w:val="00E434B4"/>
    <w:rsid w:val="00E43686"/>
    <w:rsid w:val="00E462C7"/>
    <w:rsid w:val="00E64566"/>
    <w:rsid w:val="00E64C2F"/>
    <w:rsid w:val="00E701F7"/>
    <w:rsid w:val="00E70BED"/>
    <w:rsid w:val="00E72145"/>
    <w:rsid w:val="00E724F9"/>
    <w:rsid w:val="00E741E9"/>
    <w:rsid w:val="00E744AE"/>
    <w:rsid w:val="00E7712D"/>
    <w:rsid w:val="00E771C7"/>
    <w:rsid w:val="00E8405D"/>
    <w:rsid w:val="00E91CE5"/>
    <w:rsid w:val="00E93712"/>
    <w:rsid w:val="00E93BF6"/>
    <w:rsid w:val="00E9777F"/>
    <w:rsid w:val="00EA08B5"/>
    <w:rsid w:val="00EA29E1"/>
    <w:rsid w:val="00EA4D02"/>
    <w:rsid w:val="00EA5349"/>
    <w:rsid w:val="00EB01A7"/>
    <w:rsid w:val="00EB0BCF"/>
    <w:rsid w:val="00EB4109"/>
    <w:rsid w:val="00EB484F"/>
    <w:rsid w:val="00EB7CB6"/>
    <w:rsid w:val="00EC3B31"/>
    <w:rsid w:val="00EC453A"/>
    <w:rsid w:val="00EC63E1"/>
    <w:rsid w:val="00ED3FDE"/>
    <w:rsid w:val="00ED53DF"/>
    <w:rsid w:val="00ED68E4"/>
    <w:rsid w:val="00ED7480"/>
    <w:rsid w:val="00EE1B1D"/>
    <w:rsid w:val="00EE36AA"/>
    <w:rsid w:val="00EE4638"/>
    <w:rsid w:val="00EE7E32"/>
    <w:rsid w:val="00EF0C99"/>
    <w:rsid w:val="00EF17C9"/>
    <w:rsid w:val="00EF2B4B"/>
    <w:rsid w:val="00EF2EA0"/>
    <w:rsid w:val="00EF4633"/>
    <w:rsid w:val="00F00B57"/>
    <w:rsid w:val="00F02144"/>
    <w:rsid w:val="00F02FE8"/>
    <w:rsid w:val="00F03E26"/>
    <w:rsid w:val="00F10811"/>
    <w:rsid w:val="00F11DCE"/>
    <w:rsid w:val="00F13417"/>
    <w:rsid w:val="00F13871"/>
    <w:rsid w:val="00F16BEF"/>
    <w:rsid w:val="00F25C2E"/>
    <w:rsid w:val="00F26AA3"/>
    <w:rsid w:val="00F27E37"/>
    <w:rsid w:val="00F31A4F"/>
    <w:rsid w:val="00F326E7"/>
    <w:rsid w:val="00F34AF1"/>
    <w:rsid w:val="00F35469"/>
    <w:rsid w:val="00F376C9"/>
    <w:rsid w:val="00F4233E"/>
    <w:rsid w:val="00F42A46"/>
    <w:rsid w:val="00F45CF0"/>
    <w:rsid w:val="00F47423"/>
    <w:rsid w:val="00F47E16"/>
    <w:rsid w:val="00F502AC"/>
    <w:rsid w:val="00F56084"/>
    <w:rsid w:val="00F56D3E"/>
    <w:rsid w:val="00F603C8"/>
    <w:rsid w:val="00F64134"/>
    <w:rsid w:val="00F6413B"/>
    <w:rsid w:val="00F67A7B"/>
    <w:rsid w:val="00F70F00"/>
    <w:rsid w:val="00F73BBD"/>
    <w:rsid w:val="00F77083"/>
    <w:rsid w:val="00F833B3"/>
    <w:rsid w:val="00F83E21"/>
    <w:rsid w:val="00F9046B"/>
    <w:rsid w:val="00F90960"/>
    <w:rsid w:val="00F90B76"/>
    <w:rsid w:val="00F92136"/>
    <w:rsid w:val="00F9359C"/>
    <w:rsid w:val="00F93A95"/>
    <w:rsid w:val="00F956E1"/>
    <w:rsid w:val="00F974C1"/>
    <w:rsid w:val="00FA2A7E"/>
    <w:rsid w:val="00FA5354"/>
    <w:rsid w:val="00FA7050"/>
    <w:rsid w:val="00FB1B6D"/>
    <w:rsid w:val="00FB3885"/>
    <w:rsid w:val="00FB4B8C"/>
    <w:rsid w:val="00FB52F3"/>
    <w:rsid w:val="00FB7012"/>
    <w:rsid w:val="00FC50B5"/>
    <w:rsid w:val="00FC77B8"/>
    <w:rsid w:val="00FD0669"/>
    <w:rsid w:val="00FD5EE9"/>
    <w:rsid w:val="00FE3B6E"/>
    <w:rsid w:val="00FE69CC"/>
    <w:rsid w:val="00FF0B35"/>
    <w:rsid w:val="00FF3E34"/>
    <w:rsid w:val="2489EEAA"/>
    <w:rsid w:val="2A5F1871"/>
    <w:rsid w:val="7B0D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153F1E"/>
  <w15:docId w15:val="{1FE3E79D-D291-4AC5-877D-E2FCE755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ACD"/>
    <w:pPr>
      <w:spacing w:after="120" w:line="264" w:lineRule="auto"/>
    </w:pPr>
    <w:rPr>
      <w:rFonts w:eastAsiaTheme="minorEastAsia"/>
      <w:sz w:val="21"/>
      <w:szCs w:val="2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F17C9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="Calibri" w:eastAsiaTheme="majorEastAsia" w:hAnsi="Calibri" w:cstheme="majorBidi"/>
      <w:color w:val="2E74B5" w:themeColor="accent1" w:themeShade="BF"/>
      <w:sz w:val="32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30A30"/>
    <w:pPr>
      <w:keepNext/>
      <w:keepLines/>
      <w:spacing w:before="160" w:after="0" w:line="240" w:lineRule="auto"/>
      <w:outlineLvl w:val="1"/>
    </w:pPr>
    <w:rPr>
      <w:rFonts w:ascii="Calibri" w:eastAsiaTheme="majorEastAsia" w:hAnsi="Calibri" w:cstheme="majorBidi"/>
      <w:color w:val="2E74B5" w:themeColor="accent1" w:themeShade="BF"/>
      <w:sz w:val="24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F17C9"/>
    <w:pPr>
      <w:keepNext/>
      <w:keepLines/>
      <w:tabs>
        <w:tab w:val="left" w:pos="567"/>
      </w:tabs>
      <w:spacing w:before="40" w:after="0"/>
      <w:ind w:left="567"/>
      <w:outlineLvl w:val="2"/>
    </w:pPr>
    <w:rPr>
      <w:rFonts w:ascii="Calibri" w:eastAsiaTheme="majorEastAsia" w:hAnsi="Calibri" w:cstheme="majorBidi"/>
      <w:color w:val="2E74B5" w:themeColor="accent1" w:themeShade="BF"/>
      <w:sz w:val="22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F17C9"/>
    <w:rPr>
      <w:rFonts w:ascii="Calibri" w:eastAsiaTheme="majorEastAsia" w:hAnsi="Calibri" w:cstheme="majorBidi"/>
      <w:color w:val="2E74B5" w:themeColor="accent1" w:themeShade="BF"/>
      <w:sz w:val="32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30A30"/>
    <w:rPr>
      <w:rFonts w:ascii="Calibri" w:eastAsiaTheme="majorEastAsia" w:hAnsi="Calibri" w:cstheme="majorBidi"/>
      <w:color w:val="2E74B5" w:themeColor="accent1" w:themeShade="BF"/>
      <w:sz w:val="24"/>
      <w:szCs w:val="28"/>
    </w:rPr>
  </w:style>
  <w:style w:type="table" w:styleId="Tabellrutenett">
    <w:name w:val="Table Grid"/>
    <w:basedOn w:val="Vanligtabell"/>
    <w:uiPriority w:val="39"/>
    <w:rsid w:val="00DD0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rsid w:val="00EF17C9"/>
    <w:rPr>
      <w:rFonts w:ascii="Calibri" w:eastAsiaTheme="majorEastAsia" w:hAnsi="Calibri" w:cstheme="majorBidi"/>
      <w:color w:val="2E74B5" w:themeColor="accent1" w:themeShade="BF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24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46DEC"/>
    <w:rPr>
      <w:rFonts w:eastAsiaTheme="minorEastAsia"/>
      <w:sz w:val="21"/>
      <w:szCs w:val="21"/>
    </w:rPr>
  </w:style>
  <w:style w:type="paragraph" w:styleId="Bunntekst">
    <w:name w:val="footer"/>
    <w:basedOn w:val="Normal"/>
    <w:link w:val="BunntekstTegn"/>
    <w:uiPriority w:val="99"/>
    <w:unhideWhenUsed/>
    <w:rsid w:val="0024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46DEC"/>
    <w:rPr>
      <w:rFonts w:eastAsiaTheme="minorEastAsia"/>
      <w:sz w:val="21"/>
      <w:szCs w:val="21"/>
    </w:rPr>
  </w:style>
  <w:style w:type="paragraph" w:styleId="Listeavsnitt">
    <w:name w:val="List Paragraph"/>
    <w:basedOn w:val="Normal"/>
    <w:uiPriority w:val="34"/>
    <w:qFormat/>
    <w:rsid w:val="00246DEC"/>
    <w:pPr>
      <w:ind w:left="720"/>
      <w:contextualSpacing/>
    </w:pPr>
    <w:rPr>
      <w:sz w:val="22"/>
      <w:szCs w:val="20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246DEC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246DEC"/>
    <w:rPr>
      <w:rFonts w:eastAsiaTheme="minorEastAsia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246DEC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30A4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930A4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930A45"/>
    <w:rPr>
      <w:rFonts w:eastAsiaTheme="minorEastAsia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30A4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30A45"/>
    <w:rPr>
      <w:rFonts w:eastAsiaTheme="minorEastAsia"/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30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30A45"/>
    <w:rPr>
      <w:rFonts w:ascii="Tahoma" w:eastAsiaTheme="minorEastAsia" w:hAnsi="Tahoma" w:cs="Tahoma"/>
      <w:sz w:val="16"/>
      <w:szCs w:val="16"/>
    </w:rPr>
  </w:style>
  <w:style w:type="paragraph" w:styleId="Revisjon">
    <w:name w:val="Revision"/>
    <w:hidden/>
    <w:uiPriority w:val="99"/>
    <w:semiHidden/>
    <w:rsid w:val="001C2D39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ui-provider">
    <w:name w:val="ui-provider"/>
    <w:basedOn w:val="Standardskriftforavsnitt"/>
    <w:rsid w:val="0002096E"/>
  </w:style>
  <w:style w:type="paragraph" w:styleId="Ingenmellomrom">
    <w:name w:val="No Spacing"/>
    <w:uiPriority w:val="1"/>
    <w:qFormat/>
    <w:rsid w:val="000D09C7"/>
    <w:pPr>
      <w:spacing w:after="0" w:line="240" w:lineRule="auto"/>
    </w:pPr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E28EA0BED57A489FFD452B02E52805" ma:contentTypeVersion="10" ma:contentTypeDescription="Create a new document." ma:contentTypeScope="" ma:versionID="4fd3cbae20fe51609d96d8d5dd8bf856">
  <xsd:schema xmlns:xsd="http://www.w3.org/2001/XMLSchema" xmlns:xs="http://www.w3.org/2001/XMLSchema" xmlns:p="http://schemas.microsoft.com/office/2006/metadata/properties" xmlns:ns2="1fac16da-551d-47f4-87c1-8163d1b9da87" xmlns:ns3="09f98135-4f2f-44b7-8b8f-0e447132b559" targetNamespace="http://schemas.microsoft.com/office/2006/metadata/properties" ma:root="true" ma:fieldsID="98915b6f3cc64443de108202588ce58d" ns2:_="" ns3:_="">
    <xsd:import namespace="1fac16da-551d-47f4-87c1-8163d1b9da87"/>
    <xsd:import namespace="09f98135-4f2f-44b7-8b8f-0e447132b5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c16da-551d-47f4-87c1-8163d1b9da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6ba8a11-c170-4d93-a6b3-de3dc91d54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98135-4f2f-44b7-8b8f-0e447132b55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029c253-904c-4b57-af12-0c49b71274a6}" ma:internalName="TaxCatchAll" ma:showField="CatchAllData" ma:web="09f98135-4f2f-44b7-8b8f-0e447132b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f98135-4f2f-44b7-8b8f-0e447132b559" xsi:nil="true"/>
    <lcf76f155ced4ddcb4097134ff3c332f xmlns="1fac16da-551d-47f4-87c1-8163d1b9da8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F55F5-D2AA-48A3-B9C4-0F9A87717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ac16da-551d-47f4-87c1-8163d1b9da87"/>
    <ds:schemaRef ds:uri="09f98135-4f2f-44b7-8b8f-0e447132b5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BE38B7-2B15-43D2-A07E-38ABFE4D6DAC}">
  <ds:schemaRefs>
    <ds:schemaRef ds:uri="http://schemas.microsoft.com/office/2006/metadata/properties"/>
    <ds:schemaRef ds:uri="http://schemas.microsoft.com/office/infopath/2007/PartnerControls"/>
    <ds:schemaRef ds:uri="09f98135-4f2f-44b7-8b8f-0e447132b559"/>
    <ds:schemaRef ds:uri="1fac16da-551d-47f4-87c1-8163d1b9da87"/>
  </ds:schemaRefs>
</ds:datastoreItem>
</file>

<file path=customXml/itemProps3.xml><?xml version="1.0" encoding="utf-8"?>
<ds:datastoreItem xmlns:ds="http://schemas.openxmlformats.org/officeDocument/2006/customXml" ds:itemID="{57AD04C5-6CCB-41A3-B320-39FCC1D556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86E06A-A6C0-4316-AE8F-905B9FBCF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2120</Words>
  <Characters>11240</Characters>
  <Application>Microsoft Office Word</Application>
  <DocSecurity>0</DocSecurity>
  <Lines>93</Lines>
  <Paragraphs>26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Asplan Viak AS</Company>
  <LinksUpToDate>false</LinksUpToDate>
  <CharactersWithSpaces>13334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 Mjølsnes</dc:creator>
  <cp:keywords/>
  <dc:description/>
  <cp:lastModifiedBy>Ivar Vestervik</cp:lastModifiedBy>
  <cp:revision>7</cp:revision>
  <cp:lastPrinted>2017-01-11T13:57:00Z</cp:lastPrinted>
  <dcterms:created xsi:type="dcterms:W3CDTF">2024-01-23T13:55:00Z</dcterms:created>
  <dcterms:modified xsi:type="dcterms:W3CDTF">2024-03-01T13:19:00Z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0x0101001BE28EA0BED57A489FFD452B02E52805</vt:lpwstr>
  </property>
  <property fmtid="{D5CDD505-2E9C-101B-9397-08002B2CF9AE}" pid="3" name="_dlc_DocIdItemGuid">
    <vt:lpwstr>743cfb12-e576-45a5-9889-e62056e0d94f</vt:lpwstr>
  </property>
  <property fmtid="{D5CDD505-2E9C-101B-9397-08002B2CF9AE}" pid="4" name="MediaServiceImageTags">
    <vt:lpwstr/>
  </property>
  <property fmtid="{D5CDD505-2E9C-101B-9397-08002B2CF9AE}" pid="5" name="MSIP_Label_06768ce0-ceaf-4778-8ab1-e65d26fe9939_Enabled">
    <vt:lpwstr>true</vt:lpwstr>
  </property>
  <property fmtid="{D5CDD505-2E9C-101B-9397-08002B2CF9AE}" pid="6" name="MSIP_Label_06768ce0-ceaf-4778-8ab1-e65d26fe9939_SetDate">
    <vt:lpwstr>2023-04-14T13:22:35Z</vt:lpwstr>
  </property>
  <property fmtid="{D5CDD505-2E9C-101B-9397-08002B2CF9AE}" pid="7" name="MSIP_Label_06768ce0-ceaf-4778-8ab1-e65d26fe9939_Method">
    <vt:lpwstr>Standard</vt:lpwstr>
  </property>
  <property fmtid="{D5CDD505-2E9C-101B-9397-08002B2CF9AE}" pid="8" name="MSIP_Label_06768ce0-ceaf-4778-8ab1-e65d26fe9939_Name">
    <vt:lpwstr>Begrenset - PROD</vt:lpwstr>
  </property>
  <property fmtid="{D5CDD505-2E9C-101B-9397-08002B2CF9AE}" pid="9" name="MSIP_Label_06768ce0-ceaf-4778-8ab1-e65d26fe9939_SiteId">
    <vt:lpwstr>3d50ddd4-00a1-4ab7-9788-decf14a8728f</vt:lpwstr>
  </property>
  <property fmtid="{D5CDD505-2E9C-101B-9397-08002B2CF9AE}" pid="10" name="MSIP_Label_06768ce0-ceaf-4778-8ab1-e65d26fe9939_ActionId">
    <vt:lpwstr>75c346ca-f3eb-435e-b6ea-a8ce4fd6ea65</vt:lpwstr>
  </property>
  <property fmtid="{D5CDD505-2E9C-101B-9397-08002B2CF9AE}" pid="11" name="MSIP_Label_06768ce0-ceaf-4778-8ab1-e65d26fe9939_ContentBits">
    <vt:lpwstr>0</vt:lpwstr>
  </property>
</Properties>
</file>